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19" w:rsidRPr="00D945AB" w:rsidRDefault="00D945AB">
      <w:pPr>
        <w:jc w:val="center"/>
        <w:rPr>
          <w:rFonts w:ascii="Garamond" w:hAnsi="Garamond"/>
          <w:sz w:val="28"/>
          <w:szCs w:val="28"/>
        </w:rPr>
      </w:pPr>
      <w:r w:rsidRPr="008C3285">
        <w:rPr>
          <w:rFonts w:ascii="Sylfaen" w:hAnsi="Sylfaen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1139252</wp:posOffset>
            </wp:positionH>
            <wp:positionV relativeFrom="paragraph">
              <wp:posOffset>0</wp:posOffset>
            </wp:positionV>
            <wp:extent cx="3562350" cy="1571625"/>
            <wp:effectExtent l="0" t="0" r="0" b="0"/>
            <wp:wrapNone/>
            <wp:docPr id="3" name="Immagine 2" descr="carta-LETTE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45AB" w:rsidRDefault="00D945AB">
      <w:pPr>
        <w:jc w:val="center"/>
        <w:rPr>
          <w:rFonts w:ascii="Garamond" w:hAnsi="Garamond"/>
          <w:b/>
          <w:sz w:val="48"/>
          <w:szCs w:val="48"/>
        </w:rPr>
      </w:pPr>
    </w:p>
    <w:p w:rsidR="00D945AB" w:rsidRDefault="00D945AB">
      <w:pPr>
        <w:jc w:val="center"/>
        <w:rPr>
          <w:rFonts w:ascii="Garamond" w:hAnsi="Garamond"/>
          <w:b/>
          <w:sz w:val="48"/>
          <w:szCs w:val="48"/>
        </w:rPr>
      </w:pPr>
    </w:p>
    <w:p w:rsidR="00D945AB" w:rsidRDefault="00D945AB">
      <w:pPr>
        <w:jc w:val="center"/>
        <w:rPr>
          <w:rFonts w:ascii="Garamond" w:hAnsi="Garamond"/>
          <w:b/>
          <w:sz w:val="48"/>
          <w:szCs w:val="48"/>
        </w:rPr>
      </w:pPr>
    </w:p>
    <w:p w:rsidR="00D945AB" w:rsidRDefault="00D945AB">
      <w:pPr>
        <w:jc w:val="center"/>
        <w:rPr>
          <w:rFonts w:ascii="Garamond" w:hAnsi="Garamond"/>
          <w:b/>
          <w:sz w:val="48"/>
          <w:szCs w:val="48"/>
        </w:rPr>
      </w:pPr>
    </w:p>
    <w:p w:rsidR="001711A4" w:rsidRDefault="00AA02F9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        </w:t>
      </w:r>
      <w:r w:rsidR="001711A4" w:rsidRPr="001711A4">
        <w:rPr>
          <w:rFonts w:ascii="Garamond" w:hAnsi="Garamond"/>
          <w:b/>
          <w:sz w:val="32"/>
          <w:szCs w:val="32"/>
        </w:rPr>
        <w:t>COMUNICATO STAMPA</w:t>
      </w:r>
    </w:p>
    <w:p w:rsidR="00AA02F9" w:rsidRDefault="00AA02F9" w:rsidP="00AA02F9">
      <w:pPr>
        <w:ind w:firstLine="708"/>
        <w:jc w:val="center"/>
        <w:rPr>
          <w:sz w:val="20"/>
          <w:szCs w:val="20"/>
        </w:rPr>
      </w:pPr>
      <w:r w:rsidRPr="000D52B5">
        <w:rPr>
          <w:sz w:val="20"/>
          <w:szCs w:val="20"/>
        </w:rPr>
        <w:t>COMUNICATO STAMPA</w:t>
      </w:r>
    </w:p>
    <w:p w:rsidR="00AA02F9" w:rsidRDefault="00AA02F9" w:rsidP="00AA02F9">
      <w:pPr>
        <w:ind w:firstLine="708"/>
        <w:jc w:val="center"/>
        <w:rPr>
          <w:sz w:val="20"/>
          <w:szCs w:val="20"/>
        </w:rPr>
      </w:pPr>
    </w:p>
    <w:p w:rsidR="00AA02F9" w:rsidRDefault="00AA02F9" w:rsidP="00AA02F9">
      <w:pPr>
        <w:pStyle w:val="Contenutocornice"/>
        <w:spacing w:line="275" w:lineRule="exact"/>
        <w:ind w:left="448" w:right="448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PNRR - Progetto “UN SACCO ECONOMICO” </w:t>
      </w:r>
    </w:p>
    <w:p w:rsidR="00AA02F9" w:rsidRDefault="00AA02F9" w:rsidP="00AA02F9">
      <w:pPr>
        <w:pStyle w:val="Contenutocornice"/>
        <w:spacing w:line="275" w:lineRule="exact"/>
        <w:ind w:left="448" w:right="448"/>
        <w:jc w:val="center"/>
        <w:rPr>
          <w:b/>
          <w:color w:val="000000"/>
          <w:sz w:val="24"/>
        </w:rPr>
      </w:pPr>
    </w:p>
    <w:p w:rsidR="00AA02F9" w:rsidRPr="00AA02F9" w:rsidRDefault="00AA02F9" w:rsidP="00AA02F9">
      <w:pPr>
        <w:pStyle w:val="Contenutocornice"/>
        <w:spacing w:line="275" w:lineRule="exact"/>
        <w:ind w:left="448" w:right="448"/>
        <w:jc w:val="center"/>
        <w:rPr>
          <w:rFonts w:ascii="Bookman Old Style" w:hAnsi="Bookman Old Style" w:cs="Arial"/>
          <w:b/>
          <w:i/>
          <w:color w:val="000000"/>
          <w:sz w:val="20"/>
          <w:szCs w:val="20"/>
        </w:rPr>
      </w:pPr>
      <w:r w:rsidRPr="00AA02F9">
        <w:rPr>
          <w:rFonts w:ascii="Bookman Old Style" w:hAnsi="Bookman Old Style" w:cs="Arial"/>
          <w:b/>
          <w:i/>
          <w:color w:val="000000"/>
          <w:sz w:val="20"/>
          <w:szCs w:val="20"/>
        </w:rPr>
        <w:t xml:space="preserve">miglioramento e alla meccanizzazione della rete di raccolta </w:t>
      </w:r>
    </w:p>
    <w:p w:rsidR="00AA02F9" w:rsidRPr="00AA02F9" w:rsidRDefault="00AA02F9" w:rsidP="00AA02F9">
      <w:pPr>
        <w:pStyle w:val="Contenutocornice"/>
        <w:spacing w:line="275" w:lineRule="exact"/>
        <w:ind w:left="448" w:right="448"/>
        <w:jc w:val="center"/>
        <w:rPr>
          <w:rFonts w:ascii="Bookman Old Style" w:hAnsi="Bookman Old Style" w:cs="Arial"/>
          <w:b/>
          <w:i/>
          <w:color w:val="000000"/>
          <w:sz w:val="20"/>
          <w:szCs w:val="20"/>
        </w:rPr>
      </w:pPr>
      <w:r w:rsidRPr="00AA02F9">
        <w:rPr>
          <w:rFonts w:ascii="Bookman Old Style" w:hAnsi="Bookman Old Style" w:cs="Arial"/>
          <w:b/>
          <w:i/>
          <w:color w:val="000000"/>
          <w:sz w:val="20"/>
          <w:szCs w:val="20"/>
        </w:rPr>
        <w:t>differenziata dei rifiuti urbani</w:t>
      </w:r>
    </w:p>
    <w:p w:rsidR="00AA02F9" w:rsidRPr="00AA02F9" w:rsidRDefault="00AA02F9" w:rsidP="00AA02F9">
      <w:pPr>
        <w:pStyle w:val="Contenutocornice"/>
        <w:spacing w:line="275" w:lineRule="exact"/>
        <w:ind w:left="448" w:right="448"/>
        <w:jc w:val="center"/>
        <w:rPr>
          <w:rFonts w:ascii="Bookman Old Style" w:hAnsi="Bookman Old Style" w:cs="Arial"/>
          <w:b/>
          <w:i/>
          <w:color w:val="000000"/>
          <w:sz w:val="20"/>
          <w:szCs w:val="20"/>
        </w:rPr>
      </w:pPr>
    </w:p>
    <w:p w:rsidR="00AA02F9" w:rsidRPr="00AA02F9" w:rsidRDefault="00AA02F9" w:rsidP="00AA02F9">
      <w:pPr>
        <w:pStyle w:val="Contenutocornice"/>
        <w:spacing w:line="275" w:lineRule="exact"/>
        <w:ind w:left="448" w:right="448"/>
        <w:jc w:val="center"/>
        <w:rPr>
          <w:b/>
          <w:color w:val="000000"/>
          <w:sz w:val="24"/>
        </w:rPr>
      </w:pPr>
    </w:p>
    <w:p w:rsidR="00AA02F9" w:rsidRPr="00AA02F9" w:rsidRDefault="00AA02F9" w:rsidP="00AA02F9">
      <w:pPr>
        <w:pStyle w:val="Contenutocornice"/>
        <w:spacing w:line="275" w:lineRule="exact"/>
        <w:ind w:left="448" w:right="448" w:firstLine="260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AA02F9">
        <w:rPr>
          <w:rFonts w:ascii="Bookman Old Style" w:hAnsi="Bookman Old Style" w:cs="Arial"/>
          <w:color w:val="000000"/>
          <w:sz w:val="20"/>
          <w:szCs w:val="20"/>
        </w:rPr>
        <w:t>Nell’ambito della tematica dei rifiuti e nel perseguire la filosofia posta alla base delle normative e delle direttive europee sui rifiuti, il Comune ha presentato il progetto “Un sacco economico”  nell’ambito del PNRR</w:t>
      </w:r>
      <w:r w:rsidRPr="00AA02F9">
        <w:rPr>
          <w:rFonts w:ascii="Bookman Old Style" w:hAnsi="Bookman Old Style" w:cs="Arial"/>
          <w:color w:val="000000"/>
          <w:spacing w:val="-3"/>
          <w:sz w:val="20"/>
          <w:szCs w:val="20"/>
        </w:rPr>
        <w:t xml:space="preserve"> </w:t>
      </w:r>
      <w:r w:rsidRPr="00AA02F9">
        <w:rPr>
          <w:rFonts w:ascii="Bookman Old Style" w:hAnsi="Bookman Old Style" w:cs="Arial"/>
          <w:color w:val="000000"/>
          <w:sz w:val="20"/>
          <w:szCs w:val="20"/>
        </w:rPr>
        <w:t>– M2C1.1.I1.1 –</w:t>
      </w:r>
      <w:r w:rsidRPr="00AA02F9">
        <w:rPr>
          <w:rFonts w:ascii="Bookman Old Style" w:hAnsi="Bookman Old Style" w:cs="Arial"/>
          <w:color w:val="000000"/>
          <w:spacing w:val="2"/>
          <w:sz w:val="20"/>
          <w:szCs w:val="20"/>
        </w:rPr>
        <w:t xml:space="preserve"> </w:t>
      </w:r>
      <w:r w:rsidRPr="00AA02F9">
        <w:rPr>
          <w:rFonts w:ascii="Bookman Old Style" w:hAnsi="Bookman Old Style" w:cs="Arial"/>
          <w:color w:val="000000"/>
          <w:sz w:val="20"/>
          <w:szCs w:val="20"/>
        </w:rPr>
        <w:t xml:space="preserve">LINEA A per l’accesso a contributi per la realizzazione di proposte volte al miglioramento e alla meccanizzazione della rete di raccolta differenziata dei rifiuti urbani. Lo scopo è quello di arrivare a proporre ai cittadini di Sulmona una tariffazione puntuale che consenta, nella parte variabile della tassa sui rifiuti, di avere delle riduzioni per tutti quei cittadini che praticano in modo corretto e puntuale la raccolta differenziata e che sono consumatori attenti indirizzati verso la produzione di rifiuti zero. </w:t>
      </w:r>
    </w:p>
    <w:p w:rsidR="00AA02F9" w:rsidRDefault="00AA02F9" w:rsidP="00AA02F9">
      <w:pPr>
        <w:pStyle w:val="Contenutocornice"/>
        <w:spacing w:line="275" w:lineRule="exact"/>
        <w:ind w:left="448" w:right="448" w:firstLine="260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AA02F9">
        <w:rPr>
          <w:rFonts w:ascii="Bookman Old Style" w:hAnsi="Bookman Old Style" w:cs="Arial"/>
          <w:color w:val="000000"/>
          <w:sz w:val="20"/>
          <w:szCs w:val="20"/>
        </w:rPr>
        <w:t xml:space="preserve">Attualmente il Comune di Sulmona si colloca su una percentuale di RD del 77%, attraverso questo progetto si stima di poter raggiungere una percentuale del 90%. </w:t>
      </w:r>
    </w:p>
    <w:p w:rsidR="00AA02F9" w:rsidRPr="00AA02F9" w:rsidRDefault="00AA02F9" w:rsidP="00AA02F9">
      <w:pPr>
        <w:pStyle w:val="Contenutocornice"/>
        <w:spacing w:line="275" w:lineRule="exact"/>
        <w:ind w:left="448" w:right="448" w:firstLine="260"/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:rsidR="00AA02F9" w:rsidRPr="00AA02F9" w:rsidRDefault="00AA02F9" w:rsidP="00AA02F9">
      <w:pPr>
        <w:pStyle w:val="Contenutocornice"/>
        <w:spacing w:line="275" w:lineRule="exact"/>
        <w:ind w:left="448" w:right="448" w:firstLine="260"/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color w:val="000000"/>
          <w:sz w:val="20"/>
          <w:szCs w:val="20"/>
        </w:rPr>
        <w:t>“</w:t>
      </w:r>
      <w:r w:rsidRPr="00AA02F9">
        <w:rPr>
          <w:rFonts w:ascii="Bookman Old Style" w:hAnsi="Bookman Old Style" w:cs="Arial"/>
          <w:color w:val="000000"/>
          <w:sz w:val="20"/>
          <w:szCs w:val="20"/>
        </w:rPr>
        <w:t>Lo scopo finale è quindi, oltre che premiare i cittadini virtuosi, quello di spingere al massimo la raccolta differenziata e alleggerire il sacco del residuo secco, quello in cui si conferiscono tutti quei materiali che non trovano collocazione nella cosiddetta economia circolare e che finiscono nell</w:t>
      </w:r>
      <w:r>
        <w:rPr>
          <w:rFonts w:ascii="Bookman Old Style" w:hAnsi="Bookman Old Style" w:cs="Arial"/>
          <w:color w:val="000000"/>
          <w:sz w:val="20"/>
          <w:szCs w:val="20"/>
        </w:rPr>
        <w:t xml:space="preserve">a nostra discarica” – Lo dichiara l’assessore all’Ambiente  Katia Di </w:t>
      </w:r>
      <w:proofErr w:type="spellStart"/>
      <w:r>
        <w:rPr>
          <w:rFonts w:ascii="Bookman Old Style" w:hAnsi="Bookman Old Style" w:cs="Arial"/>
          <w:color w:val="000000"/>
          <w:sz w:val="20"/>
          <w:szCs w:val="20"/>
        </w:rPr>
        <w:t>Nisio</w:t>
      </w:r>
      <w:proofErr w:type="spellEnd"/>
      <w:r>
        <w:rPr>
          <w:rFonts w:ascii="Bookman Old Style" w:hAnsi="Bookman Old Style" w:cs="Arial"/>
          <w:color w:val="000000"/>
          <w:sz w:val="20"/>
          <w:szCs w:val="20"/>
        </w:rPr>
        <w:t xml:space="preserve"> -</w:t>
      </w:r>
      <w:r w:rsidRPr="00AA02F9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</w:p>
    <w:p w:rsidR="00AA02F9" w:rsidRPr="00AA02F9" w:rsidRDefault="00AA02F9" w:rsidP="00AA02F9">
      <w:pPr>
        <w:pStyle w:val="Contenutocornice"/>
        <w:spacing w:line="275" w:lineRule="exact"/>
        <w:ind w:left="448" w:right="448" w:firstLine="260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AA02F9">
        <w:rPr>
          <w:rFonts w:ascii="Bookman Old Style" w:hAnsi="Bookman Old Style" w:cs="Arial"/>
          <w:color w:val="000000"/>
          <w:sz w:val="20"/>
          <w:szCs w:val="20"/>
        </w:rPr>
        <w:t>Questo progetto si colloca quindi all’interno della più ampia strategia di Rifiuti zero che l’amministrazione vuole perseguire e su cui si andranno ad incardinare anche le azioni di stimolo e proposte nei confronti del COGESA.</w:t>
      </w:r>
    </w:p>
    <w:p w:rsidR="00AA02F9" w:rsidRPr="00AA02F9" w:rsidRDefault="00AA02F9" w:rsidP="00AA02F9">
      <w:pPr>
        <w:pStyle w:val="Contenutocornice"/>
        <w:spacing w:line="275" w:lineRule="exact"/>
        <w:ind w:left="448" w:right="448" w:firstLine="260"/>
        <w:jc w:val="both"/>
        <w:rPr>
          <w:rFonts w:ascii="Bookman Old Style" w:hAnsi="Bookman Old Style" w:cs="Arial"/>
          <w:color w:val="000000"/>
          <w:sz w:val="20"/>
          <w:szCs w:val="20"/>
        </w:rPr>
      </w:pPr>
      <w:r w:rsidRPr="00AA02F9">
        <w:rPr>
          <w:rFonts w:ascii="Bookman Old Style" w:hAnsi="Bookman Old Style" w:cs="Arial"/>
          <w:color w:val="000000"/>
          <w:sz w:val="20"/>
          <w:szCs w:val="20"/>
        </w:rPr>
        <w:t>Vogliamo inoltre sottolineare come ad oggi siano stati elaborati e presentati per il PNRR n. 6 progetti che abbracciano tematiche assai differenti, dall’</w:t>
      </w:r>
      <w:proofErr w:type="spellStart"/>
      <w:r w:rsidRPr="00AA02F9">
        <w:rPr>
          <w:rFonts w:ascii="Bookman Old Style" w:hAnsi="Bookman Old Style" w:cs="Arial"/>
          <w:color w:val="000000"/>
          <w:sz w:val="20"/>
          <w:szCs w:val="20"/>
        </w:rPr>
        <w:t>efficientamento</w:t>
      </w:r>
      <w:proofErr w:type="spellEnd"/>
      <w:r w:rsidRPr="00AA02F9">
        <w:rPr>
          <w:rFonts w:ascii="Bookman Old Style" w:hAnsi="Bookman Old Style" w:cs="Arial"/>
          <w:color w:val="000000"/>
          <w:sz w:val="20"/>
          <w:szCs w:val="20"/>
        </w:rPr>
        <w:t xml:space="preserve"> energetico al contrasto alla povertà educativa, quest’ultimo in partenariato con il Comune di </w:t>
      </w:r>
      <w:proofErr w:type="spellStart"/>
      <w:r w:rsidRPr="00AA02F9">
        <w:rPr>
          <w:rFonts w:ascii="Bookman Old Style" w:hAnsi="Bookman Old Style" w:cs="Arial"/>
          <w:color w:val="000000"/>
          <w:sz w:val="20"/>
          <w:szCs w:val="20"/>
        </w:rPr>
        <w:t>Pratola</w:t>
      </w:r>
      <w:proofErr w:type="spellEnd"/>
      <w:r w:rsidRPr="00AA02F9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proofErr w:type="spellStart"/>
      <w:r w:rsidRPr="00AA02F9">
        <w:rPr>
          <w:rFonts w:ascii="Bookman Old Style" w:hAnsi="Bookman Old Style" w:cs="Arial"/>
          <w:color w:val="000000"/>
          <w:sz w:val="20"/>
          <w:szCs w:val="20"/>
        </w:rPr>
        <w:t>Peligna</w:t>
      </w:r>
      <w:proofErr w:type="spellEnd"/>
      <w:r w:rsidRPr="00AA02F9">
        <w:rPr>
          <w:rFonts w:ascii="Bookman Old Style" w:hAnsi="Bookman Old Style" w:cs="Arial"/>
          <w:color w:val="000000"/>
          <w:sz w:val="20"/>
          <w:szCs w:val="20"/>
        </w:rPr>
        <w:t xml:space="preserve">, dalla transizione ecologica agli interventi di messa in sicurezza delle scuole. </w:t>
      </w:r>
    </w:p>
    <w:p w:rsidR="00AA02F9" w:rsidRPr="00AA02F9" w:rsidRDefault="00AA02F9" w:rsidP="00AA02F9">
      <w:pPr>
        <w:pStyle w:val="Contenutocornice"/>
        <w:spacing w:line="275" w:lineRule="exact"/>
        <w:ind w:left="448" w:right="448"/>
        <w:jc w:val="center"/>
        <w:rPr>
          <w:rFonts w:ascii="Bookman Old Style" w:hAnsi="Bookman Old Style"/>
          <w:b/>
          <w:color w:val="000000"/>
          <w:sz w:val="24"/>
        </w:rPr>
      </w:pPr>
    </w:p>
    <w:p w:rsidR="00AA02F9" w:rsidRPr="00AA02F9" w:rsidRDefault="00AA02F9" w:rsidP="004F605F">
      <w:pPr>
        <w:rPr>
          <w:rFonts w:ascii="Bookman Old Style" w:hAnsi="Bookman Old Style"/>
        </w:rPr>
      </w:pPr>
    </w:p>
    <w:p w:rsidR="00AA02F9" w:rsidRPr="00AA02F9" w:rsidRDefault="00AA02F9" w:rsidP="004F605F">
      <w:pPr>
        <w:rPr>
          <w:rFonts w:ascii="Bookman Old Style" w:hAnsi="Bookman Old Style"/>
        </w:rPr>
      </w:pPr>
    </w:p>
    <w:p w:rsidR="00860D3A" w:rsidRPr="00AA02F9" w:rsidRDefault="00860D3A" w:rsidP="00AA02F9">
      <w:pPr>
        <w:ind w:firstLine="448"/>
        <w:jc w:val="both"/>
        <w:rPr>
          <w:sz w:val="20"/>
          <w:szCs w:val="20"/>
        </w:rPr>
      </w:pPr>
      <w:r w:rsidRPr="00AA02F9">
        <w:rPr>
          <w:sz w:val="20"/>
          <w:szCs w:val="20"/>
        </w:rPr>
        <w:lastRenderedPageBreak/>
        <w:t>Da Palazzo San Francesco, 1</w:t>
      </w:r>
      <w:r w:rsidR="00AA02F9" w:rsidRPr="00AA02F9">
        <w:rPr>
          <w:sz w:val="20"/>
          <w:szCs w:val="20"/>
        </w:rPr>
        <w:t>6</w:t>
      </w:r>
      <w:r w:rsidRPr="00AA02F9">
        <w:rPr>
          <w:sz w:val="20"/>
          <w:szCs w:val="20"/>
        </w:rPr>
        <w:t xml:space="preserve"> marzo 2022</w:t>
      </w:r>
    </w:p>
    <w:p w:rsidR="00860D3A" w:rsidRPr="00AA02F9" w:rsidRDefault="00860D3A" w:rsidP="00BB643D">
      <w:pPr>
        <w:jc w:val="both"/>
        <w:rPr>
          <w:sz w:val="20"/>
          <w:szCs w:val="20"/>
        </w:rPr>
      </w:pPr>
    </w:p>
    <w:p w:rsidR="00860D3A" w:rsidRDefault="00860D3A" w:rsidP="00BB643D">
      <w:pPr>
        <w:jc w:val="both"/>
        <w:rPr>
          <w:rFonts w:ascii="Garamond" w:hAnsi="Garamon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11A4" w:rsidRPr="00D945AB" w:rsidRDefault="001711A4" w:rsidP="00BB643D">
      <w:pPr>
        <w:jc w:val="both"/>
        <w:rPr>
          <w:rFonts w:ascii="Garamond" w:hAnsi="Garamond"/>
        </w:rPr>
      </w:pPr>
    </w:p>
    <w:sectPr w:rsidR="001711A4" w:rsidRPr="00D945AB" w:rsidSect="00F01C6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1E8" w:rsidRDefault="003821E8">
      <w:pPr>
        <w:spacing w:line="240" w:lineRule="auto"/>
      </w:pPr>
      <w:r>
        <w:separator/>
      </w:r>
    </w:p>
  </w:endnote>
  <w:endnote w:type="continuationSeparator" w:id="0">
    <w:p w:rsidR="003821E8" w:rsidRDefault="00382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1E8" w:rsidRDefault="003821E8">
      <w:pPr>
        <w:spacing w:line="240" w:lineRule="auto"/>
      </w:pPr>
      <w:r>
        <w:separator/>
      </w:r>
    </w:p>
  </w:footnote>
  <w:footnote w:type="continuationSeparator" w:id="0">
    <w:p w:rsidR="003821E8" w:rsidRDefault="003821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1257"/>
    <w:multiLevelType w:val="multilevel"/>
    <w:tmpl w:val="A9E074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06D4D20"/>
    <w:multiLevelType w:val="multilevel"/>
    <w:tmpl w:val="15A80B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A2428B0"/>
    <w:multiLevelType w:val="multilevel"/>
    <w:tmpl w:val="679A18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nsid w:val="3ACB3F96"/>
    <w:multiLevelType w:val="multilevel"/>
    <w:tmpl w:val="3BAA5C5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nsid w:val="490E711F"/>
    <w:multiLevelType w:val="multilevel"/>
    <w:tmpl w:val="23087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6A06D9F"/>
    <w:multiLevelType w:val="multilevel"/>
    <w:tmpl w:val="8E3072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A19"/>
    <w:rsid w:val="001711A4"/>
    <w:rsid w:val="002262FC"/>
    <w:rsid w:val="0022763E"/>
    <w:rsid w:val="00227CC6"/>
    <w:rsid w:val="00357A19"/>
    <w:rsid w:val="003821E8"/>
    <w:rsid w:val="003D35D7"/>
    <w:rsid w:val="004F605F"/>
    <w:rsid w:val="0052617C"/>
    <w:rsid w:val="005E23ED"/>
    <w:rsid w:val="00687CEC"/>
    <w:rsid w:val="006D5DD9"/>
    <w:rsid w:val="00722502"/>
    <w:rsid w:val="00860D3A"/>
    <w:rsid w:val="008D494B"/>
    <w:rsid w:val="009E32B8"/>
    <w:rsid w:val="00AA02F9"/>
    <w:rsid w:val="00AE2A76"/>
    <w:rsid w:val="00B06CCE"/>
    <w:rsid w:val="00B378A9"/>
    <w:rsid w:val="00BB643D"/>
    <w:rsid w:val="00D945AB"/>
    <w:rsid w:val="00F01C6F"/>
    <w:rsid w:val="00F3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1C6F"/>
  </w:style>
  <w:style w:type="paragraph" w:styleId="Titolo1">
    <w:name w:val="heading 1"/>
    <w:basedOn w:val="Normale"/>
    <w:next w:val="Normale"/>
    <w:uiPriority w:val="9"/>
    <w:qFormat/>
    <w:rsid w:val="00F01C6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F01C6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F01C6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F01C6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F01C6F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F01C6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01C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F01C6F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sid w:val="00F01C6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01C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F01C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F01C6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711A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11A4"/>
    <w:rPr>
      <w:color w:val="605E5C"/>
      <w:shd w:val="clear" w:color="auto" w:fill="E1DFDD"/>
    </w:rPr>
  </w:style>
  <w:style w:type="paragraph" w:customStyle="1" w:styleId="Contenutocornice">
    <w:name w:val="Contenuto cornice"/>
    <w:basedOn w:val="Normale"/>
    <w:qFormat/>
    <w:rsid w:val="00AA02F9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Gabinetto Sindaco 1</dc:creator>
  <cp:lastModifiedBy>u.gabinetto1</cp:lastModifiedBy>
  <cp:revision>3</cp:revision>
  <dcterms:created xsi:type="dcterms:W3CDTF">2022-03-16T10:19:00Z</dcterms:created>
  <dcterms:modified xsi:type="dcterms:W3CDTF">2022-03-16T12:19:00Z</dcterms:modified>
</cp:coreProperties>
</file>