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75" w:rsidRDefault="005756DF" w:rsidP="005756DF">
      <w:pPr>
        <w:jc w:val="center"/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  <w:r w:rsidRPr="005756DF">
        <w:rPr>
          <w:rFonts w:ascii="Courier New" w:hAnsi="Courier New" w:cs="Courier New"/>
          <w:noProof/>
          <w:color w:val="000000"/>
          <w:sz w:val="18"/>
          <w:szCs w:val="18"/>
          <w:shd w:val="clear" w:color="auto" w:fill="FFFFFF"/>
          <w:lang w:eastAsia="it-IT"/>
        </w:rPr>
        <w:drawing>
          <wp:inline distT="0" distB="0" distL="0" distR="0">
            <wp:extent cx="3771900" cy="1663700"/>
            <wp:effectExtent l="19050" t="0" r="0" b="0"/>
            <wp:docPr id="1" name="Immagine 1" descr="carta-LETTER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rta-LETTERA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66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56DF" w:rsidRDefault="005756DF">
      <w:pPr>
        <w:rPr>
          <w:rFonts w:ascii="Courier New" w:hAnsi="Courier New" w:cs="Courier New"/>
          <w:color w:val="000000"/>
          <w:sz w:val="18"/>
          <w:szCs w:val="18"/>
          <w:shd w:val="clear" w:color="auto" w:fill="FFFFFF"/>
        </w:rPr>
      </w:pPr>
    </w:p>
    <w:p w:rsidR="00A907CD" w:rsidRPr="00A907CD" w:rsidRDefault="00980B0F" w:rsidP="00533B4C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21</w:t>
      </w:r>
      <w:r w:rsidR="009F27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F45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settembre </w:t>
      </w:r>
      <w:r w:rsidR="00751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2017</w:t>
      </w:r>
    </w:p>
    <w:p w:rsidR="00A907CD" w:rsidRPr="00A907CD" w:rsidRDefault="00F0332A" w:rsidP="00A907CD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COMUNICATO STAMPA</w:t>
      </w:r>
      <w:r w:rsidR="00A907CD" w:rsidRPr="00A907CD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A246D7" w:rsidRPr="00A246D7" w:rsidRDefault="003C27E2" w:rsidP="00A246D7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  <w:r w:rsidR="00A246D7" w:rsidRPr="00A246D7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         </w:t>
      </w:r>
    </w:p>
    <w:p w:rsidR="003C6CE3" w:rsidRPr="003C6CE3" w:rsidRDefault="003C6CE3" w:rsidP="003C6CE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 </w:t>
      </w:r>
    </w:p>
    <w:p w:rsidR="003C6CE3" w:rsidRPr="003C6CE3" w:rsidRDefault="003C6CE3" w:rsidP="003C6CE3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“Apprendo con grande gioia la notizia dell’approvazione in Senato oggi del Disegno di Legge destinato al </w:t>
      </w:r>
      <w:proofErr w:type="spellStart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Bimillenario</w:t>
      </w:r>
      <w:proofErr w:type="spellEnd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della morte di Ovidio, che abbiamo inaugurato lo scorso Aprile con un prestigioso convegno internazionale di studi ovidiani, la cui giornata conclusiva è stata onorata dalla visita del Capo dello Stato.  Si attendeva da tanto il responso del Senato. Ora l’auspicio è che il </w:t>
      </w:r>
      <w:proofErr w:type="spellStart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Ddl</w:t>
      </w:r>
      <w:proofErr w:type="spellEnd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 possa essere approvato dalla Camera al più presto possibile, così da imprimere un’accelerazione all’iter e consentire l’utilizzo di importanti somme  (700 mila euro per due annualità) per il prosieguo delle celebrazioni in omaggio al nostro Sommo Poeta. Ringrazio il Sottosegretario di Stato alla Cultura Antimo </w:t>
      </w:r>
      <w:proofErr w:type="spellStart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>Cesaro</w:t>
      </w:r>
      <w:proofErr w:type="spellEnd"/>
      <w:r w:rsidRPr="003C6CE3">
        <w:rPr>
          <w:rFonts w:ascii="Tahoma" w:eastAsia="Times New Roman" w:hAnsi="Tahoma" w:cs="Tahoma"/>
          <w:color w:val="000000"/>
          <w:sz w:val="18"/>
          <w:szCs w:val="18"/>
          <w:lang w:eastAsia="it-IT"/>
        </w:rPr>
        <w:t xml:space="preserve">  e tutti coloro che si stanno adoperando per l’approvazione della Legge e per l’ottenimento dell’importante finanziamento che non solo apporterà un contributo alle manifestazioni celebrative, ma potrà consentire progetti che abbiano un impatto di lunga durata, tesi a un rilancio in chiave turistica del nostro territorio”. E’ quanto afferma il Sindaco di Sulmona Annamaria Casini. </w:t>
      </w:r>
    </w:p>
    <w:p w:rsidR="005F4A74" w:rsidRPr="00C479F6" w:rsidRDefault="005F4A74" w:rsidP="0072772B">
      <w:pPr>
        <w:jc w:val="both"/>
        <w:rPr>
          <w:rFonts w:ascii="Tahoma" w:eastAsia="Times New Roman" w:hAnsi="Tahoma" w:cs="Tahoma"/>
          <w:color w:val="000000"/>
          <w:sz w:val="18"/>
          <w:szCs w:val="18"/>
          <w:lang w:eastAsia="it-IT"/>
        </w:rPr>
      </w:pPr>
    </w:p>
    <w:sectPr w:rsidR="005F4A74" w:rsidRPr="00C479F6" w:rsidSect="00AD293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F75175"/>
    <w:rsid w:val="00070016"/>
    <w:rsid w:val="00080C0C"/>
    <w:rsid w:val="000B355D"/>
    <w:rsid w:val="000C6DB1"/>
    <w:rsid w:val="001445D3"/>
    <w:rsid w:val="0017064D"/>
    <w:rsid w:val="001875F6"/>
    <w:rsid w:val="00192ABD"/>
    <w:rsid w:val="001D4B50"/>
    <w:rsid w:val="00203CED"/>
    <w:rsid w:val="00215C06"/>
    <w:rsid w:val="00231B70"/>
    <w:rsid w:val="00243A83"/>
    <w:rsid w:val="002E3530"/>
    <w:rsid w:val="002F05CE"/>
    <w:rsid w:val="00324D43"/>
    <w:rsid w:val="00343A89"/>
    <w:rsid w:val="00356905"/>
    <w:rsid w:val="003C27E2"/>
    <w:rsid w:val="003C6CE3"/>
    <w:rsid w:val="003E059E"/>
    <w:rsid w:val="004021C4"/>
    <w:rsid w:val="00450B76"/>
    <w:rsid w:val="00454610"/>
    <w:rsid w:val="004A0FE4"/>
    <w:rsid w:val="004A161C"/>
    <w:rsid w:val="004B4D5A"/>
    <w:rsid w:val="004C252D"/>
    <w:rsid w:val="004D3629"/>
    <w:rsid w:val="004D54D5"/>
    <w:rsid w:val="00533B4C"/>
    <w:rsid w:val="005756DF"/>
    <w:rsid w:val="00580E75"/>
    <w:rsid w:val="005B389C"/>
    <w:rsid w:val="005D0AD6"/>
    <w:rsid w:val="005E3F26"/>
    <w:rsid w:val="005F4A74"/>
    <w:rsid w:val="00671EDA"/>
    <w:rsid w:val="00685E15"/>
    <w:rsid w:val="006D1CD3"/>
    <w:rsid w:val="006E2204"/>
    <w:rsid w:val="006F45A0"/>
    <w:rsid w:val="006F780B"/>
    <w:rsid w:val="00713BF6"/>
    <w:rsid w:val="0072772B"/>
    <w:rsid w:val="007356F4"/>
    <w:rsid w:val="00746D25"/>
    <w:rsid w:val="00751712"/>
    <w:rsid w:val="00793174"/>
    <w:rsid w:val="007C5D90"/>
    <w:rsid w:val="007C7B09"/>
    <w:rsid w:val="007E6432"/>
    <w:rsid w:val="007F5BAE"/>
    <w:rsid w:val="008A0BA0"/>
    <w:rsid w:val="008A5431"/>
    <w:rsid w:val="008E3537"/>
    <w:rsid w:val="009268F6"/>
    <w:rsid w:val="00972929"/>
    <w:rsid w:val="00980B0F"/>
    <w:rsid w:val="009F27B5"/>
    <w:rsid w:val="00A246D7"/>
    <w:rsid w:val="00A257F1"/>
    <w:rsid w:val="00A32E7F"/>
    <w:rsid w:val="00A848C8"/>
    <w:rsid w:val="00A907CD"/>
    <w:rsid w:val="00AD293F"/>
    <w:rsid w:val="00AE2AA8"/>
    <w:rsid w:val="00AF28E1"/>
    <w:rsid w:val="00AF5C42"/>
    <w:rsid w:val="00B02EF1"/>
    <w:rsid w:val="00B0758F"/>
    <w:rsid w:val="00B24792"/>
    <w:rsid w:val="00B429C1"/>
    <w:rsid w:val="00B8131D"/>
    <w:rsid w:val="00BA744C"/>
    <w:rsid w:val="00BD07BE"/>
    <w:rsid w:val="00BE6340"/>
    <w:rsid w:val="00C1571C"/>
    <w:rsid w:val="00C21F47"/>
    <w:rsid w:val="00C479F6"/>
    <w:rsid w:val="00C66EF4"/>
    <w:rsid w:val="00C82F6E"/>
    <w:rsid w:val="00D24EA8"/>
    <w:rsid w:val="00D76989"/>
    <w:rsid w:val="00D87B6F"/>
    <w:rsid w:val="00E12C4A"/>
    <w:rsid w:val="00E17CBC"/>
    <w:rsid w:val="00E3325F"/>
    <w:rsid w:val="00EC0BC4"/>
    <w:rsid w:val="00EF2751"/>
    <w:rsid w:val="00F00D03"/>
    <w:rsid w:val="00F0332A"/>
    <w:rsid w:val="00F75175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293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231B7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75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756DF"/>
    <w:rPr>
      <w:rFonts w:ascii="Tahoma" w:hAnsi="Tahoma" w:cs="Tahoma"/>
      <w:sz w:val="16"/>
      <w:szCs w:val="16"/>
    </w:rPr>
  </w:style>
  <w:style w:type="character" w:styleId="Enfasigrassetto">
    <w:name w:val="Strong"/>
    <w:basedOn w:val="Carpredefinitoparagrafo"/>
    <w:uiPriority w:val="22"/>
    <w:qFormat/>
    <w:rsid w:val="00685E1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5F4A7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479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0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0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5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2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1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5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0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7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0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4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2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4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61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8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1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8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7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9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8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7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4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9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2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6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14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9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4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7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7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5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6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8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1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9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05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4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8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2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67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8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4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2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 3 Italiano</dc:creator>
  <cp:keywords/>
  <dc:description/>
  <cp:lastModifiedBy>Xp Professional SP 3 Italiano</cp:lastModifiedBy>
  <cp:revision>2</cp:revision>
  <dcterms:created xsi:type="dcterms:W3CDTF">2018-02-20T13:19:00Z</dcterms:created>
  <dcterms:modified xsi:type="dcterms:W3CDTF">2018-02-20T13:19:00Z</dcterms:modified>
</cp:coreProperties>
</file>