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246D7" w:rsidRPr="00A246D7" w:rsidRDefault="003D10C5" w:rsidP="00A246D7">
      <w:pPr>
        <w:shd w:val="clear" w:color="auto" w:fill="FFFFFF"/>
        <w:spacing w:after="0" w:line="240" w:lineRule="auto"/>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14</w:t>
      </w:r>
      <w:r w:rsidR="001212E8">
        <w:rPr>
          <w:rFonts w:ascii="Times New Roman" w:hAnsi="Times New Roman" w:cs="Times New Roman"/>
          <w:color w:val="000000"/>
          <w:sz w:val="24"/>
          <w:szCs w:val="24"/>
          <w:shd w:val="clear" w:color="auto" w:fill="FFFFFF"/>
        </w:rPr>
        <w:t xml:space="preserve"> ottobre  2017</w:t>
      </w:r>
      <w:r w:rsidR="003C27E2">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1212E8" w:rsidRDefault="003C6CE3" w:rsidP="00F752F3">
      <w:pPr>
        <w:shd w:val="clear" w:color="auto" w:fill="FFFFFF"/>
        <w:spacing w:after="0" w:line="240" w:lineRule="auto"/>
        <w:jc w:val="both"/>
        <w:rPr>
          <w:rFonts w:ascii="Tahoma" w:eastAsia="Times New Roman" w:hAnsi="Tahoma" w:cs="Tahoma"/>
          <w:color w:val="000000"/>
          <w:sz w:val="18"/>
          <w:szCs w:val="18"/>
          <w:lang w:eastAsia="it-IT"/>
        </w:rPr>
      </w:pPr>
      <w:r w:rsidRPr="003C6CE3">
        <w:rPr>
          <w:rFonts w:ascii="Tahoma" w:eastAsia="Times New Roman" w:hAnsi="Tahoma" w:cs="Tahoma"/>
          <w:color w:val="000000"/>
          <w:sz w:val="18"/>
          <w:szCs w:val="18"/>
          <w:lang w:eastAsia="it-IT"/>
        </w:rPr>
        <w:t> </w:t>
      </w:r>
      <w:r w:rsidR="00DE3948" w:rsidRPr="00DE3948">
        <w:rPr>
          <w:rFonts w:ascii="Tahoma" w:eastAsia="Times New Roman" w:hAnsi="Tahoma" w:cs="Tahoma"/>
          <w:color w:val="000000"/>
          <w:sz w:val="18"/>
          <w:szCs w:val="18"/>
          <w:lang w:eastAsia="it-IT"/>
        </w:rPr>
        <w:t> </w:t>
      </w:r>
    </w:p>
    <w:p w:rsidR="001212E8" w:rsidRDefault="001212E8" w:rsidP="00F752F3">
      <w:pPr>
        <w:shd w:val="clear" w:color="auto" w:fill="FFFFFF"/>
        <w:spacing w:after="0" w:line="240" w:lineRule="auto"/>
        <w:jc w:val="both"/>
        <w:rPr>
          <w:rFonts w:ascii="Tahoma" w:eastAsia="Times New Roman" w:hAnsi="Tahoma" w:cs="Tahoma"/>
          <w:color w:val="000000"/>
          <w:sz w:val="18"/>
          <w:szCs w:val="18"/>
          <w:lang w:eastAsia="it-IT"/>
        </w:rPr>
      </w:pPr>
    </w:p>
    <w:p w:rsidR="003D10C5" w:rsidRPr="003D10C5" w:rsidRDefault="003D10C5" w:rsidP="003D10C5">
      <w:pPr>
        <w:shd w:val="clear" w:color="auto" w:fill="FFFFFF"/>
        <w:spacing w:after="0" w:line="240" w:lineRule="auto"/>
        <w:jc w:val="center"/>
        <w:rPr>
          <w:rFonts w:ascii="Tahoma" w:eastAsia="Times New Roman" w:hAnsi="Tahoma" w:cs="Tahoma"/>
          <w:color w:val="000000"/>
          <w:sz w:val="18"/>
          <w:szCs w:val="18"/>
          <w:lang w:eastAsia="it-IT"/>
        </w:rPr>
      </w:pPr>
      <w:r w:rsidRPr="003D10C5">
        <w:rPr>
          <w:rFonts w:ascii="Tahoma" w:eastAsia="Times New Roman" w:hAnsi="Tahoma" w:cs="Tahoma"/>
          <w:color w:val="000000"/>
          <w:sz w:val="18"/>
          <w:szCs w:val="18"/>
          <w:lang w:eastAsia="it-IT"/>
        </w:rPr>
        <w:t>COMUNICATO STAMPA</w:t>
      </w:r>
    </w:p>
    <w:p w:rsidR="003D10C5" w:rsidRPr="003D10C5" w:rsidRDefault="003D10C5" w:rsidP="003D10C5">
      <w:pPr>
        <w:shd w:val="clear" w:color="auto" w:fill="FFFFFF"/>
        <w:spacing w:after="0" w:line="240" w:lineRule="auto"/>
        <w:rPr>
          <w:rFonts w:ascii="Tahoma" w:eastAsia="Times New Roman" w:hAnsi="Tahoma" w:cs="Tahoma"/>
          <w:color w:val="000000"/>
          <w:sz w:val="18"/>
          <w:szCs w:val="18"/>
          <w:lang w:eastAsia="it-IT"/>
        </w:rPr>
      </w:pPr>
      <w:r w:rsidRPr="003D10C5">
        <w:rPr>
          <w:rFonts w:ascii="Tahoma" w:eastAsia="Times New Roman" w:hAnsi="Tahoma" w:cs="Tahoma"/>
          <w:color w:val="000000"/>
          <w:sz w:val="18"/>
          <w:szCs w:val="18"/>
          <w:lang w:eastAsia="it-IT"/>
        </w:rPr>
        <w:t> </w:t>
      </w:r>
    </w:p>
    <w:p w:rsidR="003D10C5" w:rsidRPr="003D10C5" w:rsidRDefault="003D10C5" w:rsidP="003D10C5">
      <w:pPr>
        <w:shd w:val="clear" w:color="auto" w:fill="FFFFFF"/>
        <w:spacing w:after="0" w:line="240" w:lineRule="auto"/>
        <w:jc w:val="both"/>
        <w:rPr>
          <w:rFonts w:ascii="Tahoma" w:eastAsia="Times New Roman" w:hAnsi="Tahoma" w:cs="Tahoma"/>
          <w:color w:val="000000"/>
          <w:sz w:val="18"/>
          <w:szCs w:val="18"/>
          <w:lang w:eastAsia="it-IT"/>
        </w:rPr>
      </w:pPr>
      <w:r w:rsidRPr="003D10C5">
        <w:rPr>
          <w:rFonts w:ascii="Tahoma" w:eastAsia="Times New Roman" w:hAnsi="Tahoma" w:cs="Tahoma"/>
          <w:color w:val="000000"/>
          <w:sz w:val="18"/>
          <w:szCs w:val="18"/>
          <w:lang w:eastAsia="it-IT"/>
        </w:rPr>
        <w:t xml:space="preserve">L’erogazione dei fondi 2017 destinati ai Comuni fuori cratere, lo stanziamento di quelli per il 2018, la situazione delle istruttorie in corso e la revisione della convenzione tra i Comuni di Sulmona, </w:t>
      </w:r>
      <w:proofErr w:type="spellStart"/>
      <w:r w:rsidRPr="003D10C5">
        <w:rPr>
          <w:rFonts w:ascii="Tahoma" w:eastAsia="Times New Roman" w:hAnsi="Tahoma" w:cs="Tahoma"/>
          <w:color w:val="000000"/>
          <w:sz w:val="18"/>
          <w:szCs w:val="18"/>
          <w:lang w:eastAsia="it-IT"/>
        </w:rPr>
        <w:t>Pratola</w:t>
      </w:r>
      <w:proofErr w:type="spellEnd"/>
      <w:r w:rsidRPr="003D10C5">
        <w:rPr>
          <w:rFonts w:ascii="Tahoma" w:eastAsia="Times New Roman" w:hAnsi="Tahoma" w:cs="Tahoma"/>
          <w:color w:val="000000"/>
          <w:sz w:val="18"/>
          <w:szCs w:val="18"/>
          <w:lang w:eastAsia="it-IT"/>
        </w:rPr>
        <w:t xml:space="preserve"> </w:t>
      </w:r>
      <w:proofErr w:type="spellStart"/>
      <w:r w:rsidRPr="003D10C5">
        <w:rPr>
          <w:rFonts w:ascii="Tahoma" w:eastAsia="Times New Roman" w:hAnsi="Tahoma" w:cs="Tahoma"/>
          <w:color w:val="000000"/>
          <w:sz w:val="18"/>
          <w:szCs w:val="18"/>
          <w:lang w:eastAsia="it-IT"/>
        </w:rPr>
        <w:t>Peligna</w:t>
      </w:r>
      <w:proofErr w:type="spellEnd"/>
      <w:r w:rsidRPr="003D10C5">
        <w:rPr>
          <w:rFonts w:ascii="Tahoma" w:eastAsia="Times New Roman" w:hAnsi="Tahoma" w:cs="Tahoma"/>
          <w:color w:val="000000"/>
          <w:sz w:val="18"/>
          <w:szCs w:val="18"/>
          <w:lang w:eastAsia="it-IT"/>
        </w:rPr>
        <w:t xml:space="preserve"> e </w:t>
      </w:r>
      <w:proofErr w:type="spellStart"/>
      <w:r w:rsidRPr="003D10C5">
        <w:rPr>
          <w:rFonts w:ascii="Tahoma" w:eastAsia="Times New Roman" w:hAnsi="Tahoma" w:cs="Tahoma"/>
          <w:color w:val="000000"/>
          <w:sz w:val="18"/>
          <w:szCs w:val="18"/>
          <w:lang w:eastAsia="it-IT"/>
        </w:rPr>
        <w:t>Raiano</w:t>
      </w:r>
      <w:proofErr w:type="spellEnd"/>
      <w:r w:rsidRPr="003D10C5">
        <w:rPr>
          <w:rFonts w:ascii="Tahoma" w:eastAsia="Times New Roman" w:hAnsi="Tahoma" w:cs="Tahoma"/>
          <w:color w:val="000000"/>
          <w:sz w:val="18"/>
          <w:szCs w:val="18"/>
          <w:lang w:eastAsia="it-IT"/>
        </w:rPr>
        <w:t xml:space="preserve">. Sono stati questi i temi principali trattati durante la riunione che si è tenuta ieri presso l’ Utr7 a </w:t>
      </w:r>
      <w:proofErr w:type="spellStart"/>
      <w:r w:rsidRPr="003D10C5">
        <w:rPr>
          <w:rFonts w:ascii="Tahoma" w:eastAsia="Times New Roman" w:hAnsi="Tahoma" w:cs="Tahoma"/>
          <w:color w:val="000000"/>
          <w:sz w:val="18"/>
          <w:szCs w:val="18"/>
          <w:lang w:eastAsia="it-IT"/>
        </w:rPr>
        <w:t>Goriano</w:t>
      </w:r>
      <w:proofErr w:type="spellEnd"/>
      <w:r w:rsidRPr="003D10C5">
        <w:rPr>
          <w:rFonts w:ascii="Tahoma" w:eastAsia="Times New Roman" w:hAnsi="Tahoma" w:cs="Tahoma"/>
          <w:color w:val="000000"/>
          <w:sz w:val="18"/>
          <w:szCs w:val="18"/>
          <w:lang w:eastAsia="it-IT"/>
        </w:rPr>
        <w:t xml:space="preserve"> </w:t>
      </w:r>
      <w:proofErr w:type="spellStart"/>
      <w:r w:rsidRPr="003D10C5">
        <w:rPr>
          <w:rFonts w:ascii="Tahoma" w:eastAsia="Times New Roman" w:hAnsi="Tahoma" w:cs="Tahoma"/>
          <w:color w:val="000000"/>
          <w:sz w:val="18"/>
          <w:szCs w:val="18"/>
          <w:lang w:eastAsia="it-IT"/>
        </w:rPr>
        <w:t>Sicoli</w:t>
      </w:r>
      <w:proofErr w:type="spellEnd"/>
      <w:r w:rsidRPr="003D10C5">
        <w:rPr>
          <w:rFonts w:ascii="Tahoma" w:eastAsia="Times New Roman" w:hAnsi="Tahoma" w:cs="Tahoma"/>
          <w:color w:val="000000"/>
          <w:sz w:val="18"/>
          <w:szCs w:val="18"/>
          <w:lang w:eastAsia="it-IT"/>
        </w:rPr>
        <w:t xml:space="preserve">, alla quale  ha partecipato il Sindaco di Sulmona, Annamaria Casini, su convocazione del Sindaco Rodolfo </w:t>
      </w:r>
      <w:proofErr w:type="spellStart"/>
      <w:r w:rsidRPr="003D10C5">
        <w:rPr>
          <w:rFonts w:ascii="Tahoma" w:eastAsia="Times New Roman" w:hAnsi="Tahoma" w:cs="Tahoma"/>
          <w:color w:val="000000"/>
          <w:sz w:val="18"/>
          <w:szCs w:val="18"/>
          <w:lang w:eastAsia="it-IT"/>
        </w:rPr>
        <w:t>Margadonna</w:t>
      </w:r>
      <w:proofErr w:type="spellEnd"/>
      <w:r w:rsidRPr="003D10C5">
        <w:rPr>
          <w:rFonts w:ascii="Tahoma" w:eastAsia="Times New Roman" w:hAnsi="Tahoma" w:cs="Tahoma"/>
          <w:color w:val="000000"/>
          <w:sz w:val="18"/>
          <w:szCs w:val="18"/>
          <w:lang w:eastAsia="it-IT"/>
        </w:rPr>
        <w:t xml:space="preserve">, insieme ai Sindaci di </w:t>
      </w:r>
      <w:proofErr w:type="spellStart"/>
      <w:r w:rsidRPr="003D10C5">
        <w:rPr>
          <w:rFonts w:ascii="Tahoma" w:eastAsia="Times New Roman" w:hAnsi="Tahoma" w:cs="Tahoma"/>
          <w:color w:val="000000"/>
          <w:sz w:val="18"/>
          <w:szCs w:val="18"/>
          <w:lang w:eastAsia="it-IT"/>
        </w:rPr>
        <w:t>Pratola</w:t>
      </w:r>
      <w:proofErr w:type="spellEnd"/>
      <w:r w:rsidRPr="003D10C5">
        <w:rPr>
          <w:rFonts w:ascii="Tahoma" w:eastAsia="Times New Roman" w:hAnsi="Tahoma" w:cs="Tahoma"/>
          <w:color w:val="000000"/>
          <w:sz w:val="18"/>
          <w:szCs w:val="18"/>
          <w:lang w:eastAsia="it-IT"/>
        </w:rPr>
        <w:t xml:space="preserve"> </w:t>
      </w:r>
      <w:proofErr w:type="spellStart"/>
      <w:r w:rsidRPr="003D10C5">
        <w:rPr>
          <w:rFonts w:ascii="Tahoma" w:eastAsia="Times New Roman" w:hAnsi="Tahoma" w:cs="Tahoma"/>
          <w:color w:val="000000"/>
          <w:sz w:val="18"/>
          <w:szCs w:val="18"/>
          <w:lang w:eastAsia="it-IT"/>
        </w:rPr>
        <w:t>Peligna</w:t>
      </w:r>
      <w:proofErr w:type="spellEnd"/>
      <w:r w:rsidRPr="003D10C5">
        <w:rPr>
          <w:rFonts w:ascii="Tahoma" w:eastAsia="Times New Roman" w:hAnsi="Tahoma" w:cs="Tahoma"/>
          <w:color w:val="000000"/>
          <w:sz w:val="18"/>
          <w:szCs w:val="18"/>
          <w:lang w:eastAsia="it-IT"/>
        </w:rPr>
        <w:t xml:space="preserve">, Antonella Di Nino, di </w:t>
      </w:r>
      <w:proofErr w:type="spellStart"/>
      <w:r w:rsidRPr="003D10C5">
        <w:rPr>
          <w:rFonts w:ascii="Tahoma" w:eastAsia="Times New Roman" w:hAnsi="Tahoma" w:cs="Tahoma"/>
          <w:color w:val="000000"/>
          <w:sz w:val="18"/>
          <w:szCs w:val="18"/>
          <w:lang w:eastAsia="it-IT"/>
        </w:rPr>
        <w:t>Raiano</w:t>
      </w:r>
      <w:proofErr w:type="spellEnd"/>
      <w:r w:rsidRPr="003D10C5">
        <w:rPr>
          <w:rFonts w:ascii="Tahoma" w:eastAsia="Times New Roman" w:hAnsi="Tahoma" w:cs="Tahoma"/>
          <w:color w:val="000000"/>
          <w:sz w:val="18"/>
          <w:szCs w:val="18"/>
          <w:lang w:eastAsia="it-IT"/>
        </w:rPr>
        <w:t xml:space="preserve">, Marco Moca,  e di </w:t>
      </w:r>
      <w:proofErr w:type="spellStart"/>
      <w:r w:rsidRPr="003D10C5">
        <w:rPr>
          <w:rFonts w:ascii="Tahoma" w:eastAsia="Times New Roman" w:hAnsi="Tahoma" w:cs="Tahoma"/>
          <w:color w:val="000000"/>
          <w:sz w:val="18"/>
          <w:szCs w:val="18"/>
          <w:lang w:eastAsia="it-IT"/>
        </w:rPr>
        <w:t>Cansano</w:t>
      </w:r>
      <w:proofErr w:type="spellEnd"/>
      <w:r w:rsidRPr="003D10C5">
        <w:rPr>
          <w:rFonts w:ascii="Tahoma" w:eastAsia="Times New Roman" w:hAnsi="Tahoma" w:cs="Tahoma"/>
          <w:color w:val="000000"/>
          <w:sz w:val="18"/>
          <w:szCs w:val="18"/>
          <w:lang w:eastAsia="it-IT"/>
        </w:rPr>
        <w:t xml:space="preserve">, Mario </w:t>
      </w:r>
      <w:proofErr w:type="spellStart"/>
      <w:r w:rsidRPr="003D10C5">
        <w:rPr>
          <w:rFonts w:ascii="Tahoma" w:eastAsia="Times New Roman" w:hAnsi="Tahoma" w:cs="Tahoma"/>
          <w:color w:val="000000"/>
          <w:sz w:val="18"/>
          <w:szCs w:val="18"/>
          <w:lang w:eastAsia="it-IT"/>
        </w:rPr>
        <w:t>Cianfaglione</w:t>
      </w:r>
      <w:proofErr w:type="spellEnd"/>
      <w:r w:rsidRPr="003D10C5">
        <w:rPr>
          <w:rFonts w:ascii="Tahoma" w:eastAsia="Times New Roman" w:hAnsi="Tahoma" w:cs="Tahoma"/>
          <w:color w:val="000000"/>
          <w:sz w:val="18"/>
          <w:szCs w:val="18"/>
          <w:lang w:eastAsia="it-IT"/>
        </w:rPr>
        <w:t xml:space="preserve">, alla presenza del Coordinatore dei Comuni fuori cratere, Sandro </w:t>
      </w:r>
      <w:proofErr w:type="spellStart"/>
      <w:r w:rsidRPr="003D10C5">
        <w:rPr>
          <w:rFonts w:ascii="Tahoma" w:eastAsia="Times New Roman" w:hAnsi="Tahoma" w:cs="Tahoma"/>
          <w:color w:val="000000"/>
          <w:sz w:val="18"/>
          <w:szCs w:val="18"/>
          <w:lang w:eastAsia="it-IT"/>
        </w:rPr>
        <w:t>Ciacchi</w:t>
      </w:r>
      <w:proofErr w:type="spellEnd"/>
      <w:r w:rsidRPr="003D10C5">
        <w:rPr>
          <w:rFonts w:ascii="Tahoma" w:eastAsia="Times New Roman" w:hAnsi="Tahoma" w:cs="Tahoma"/>
          <w:color w:val="000000"/>
          <w:sz w:val="18"/>
          <w:szCs w:val="18"/>
          <w:lang w:eastAsia="it-IT"/>
        </w:rPr>
        <w:t>, dei tecnici e del responsabile dell’</w:t>
      </w:r>
      <w:proofErr w:type="spellStart"/>
      <w:r w:rsidRPr="003D10C5">
        <w:rPr>
          <w:rFonts w:ascii="Tahoma" w:eastAsia="Times New Roman" w:hAnsi="Tahoma" w:cs="Tahoma"/>
          <w:color w:val="000000"/>
          <w:sz w:val="18"/>
          <w:szCs w:val="18"/>
          <w:lang w:eastAsia="it-IT"/>
        </w:rPr>
        <w:t>Usrc</w:t>
      </w:r>
      <w:proofErr w:type="spellEnd"/>
      <w:r w:rsidRPr="003D10C5">
        <w:rPr>
          <w:rFonts w:ascii="Tahoma" w:eastAsia="Times New Roman" w:hAnsi="Tahoma" w:cs="Tahoma"/>
          <w:color w:val="000000"/>
          <w:sz w:val="18"/>
          <w:szCs w:val="18"/>
          <w:lang w:eastAsia="it-IT"/>
        </w:rPr>
        <w:t xml:space="preserve"> di Fossa, Paolo Esposito, dei rappresentanti dell’Ordine degli Architetti della provincia dell’Aquila, Antonio Del Boccio e Antonio Bolino, e dell’Ordine degli Ingegneri della provincia dell’Aquila, Ezio Dante, alla presenza del direttivo provinciale Ance L’Aquila.  “La priorità è smaltire nel più breve tempo possibile tutte le pratiche istruttorie ferme, auspicando il rilancio del settore edilizio in difficoltà e l’avvio delle operazioni di messa in sicurezza degli edifici privati” afferma il Sindaco Annamaria Casini, riferendo che “durante la riunione è stata sollevata la problematica relativa sia alla mancanza dei fondi non erogati dal </w:t>
      </w:r>
      <w:proofErr w:type="spellStart"/>
      <w:r w:rsidRPr="003D10C5">
        <w:rPr>
          <w:rFonts w:ascii="Tahoma" w:eastAsia="Times New Roman" w:hAnsi="Tahoma" w:cs="Tahoma"/>
          <w:color w:val="000000"/>
          <w:sz w:val="18"/>
          <w:szCs w:val="18"/>
          <w:lang w:eastAsia="it-IT"/>
        </w:rPr>
        <w:t>Cipe</w:t>
      </w:r>
      <w:proofErr w:type="spellEnd"/>
      <w:r w:rsidRPr="003D10C5">
        <w:rPr>
          <w:rFonts w:ascii="Tahoma" w:eastAsia="Times New Roman" w:hAnsi="Tahoma" w:cs="Tahoma"/>
          <w:color w:val="000000"/>
          <w:sz w:val="18"/>
          <w:szCs w:val="18"/>
          <w:lang w:eastAsia="it-IT"/>
        </w:rPr>
        <w:t xml:space="preserve"> e dal Ministero per i 6 tecnici </w:t>
      </w:r>
      <w:proofErr w:type="spellStart"/>
      <w:r w:rsidRPr="003D10C5">
        <w:rPr>
          <w:rFonts w:ascii="Tahoma" w:eastAsia="Times New Roman" w:hAnsi="Tahoma" w:cs="Tahoma"/>
          <w:color w:val="000000"/>
          <w:sz w:val="18"/>
          <w:szCs w:val="18"/>
          <w:lang w:eastAsia="it-IT"/>
        </w:rPr>
        <w:t>contrattualizzati</w:t>
      </w:r>
      <w:proofErr w:type="spellEnd"/>
      <w:r w:rsidRPr="003D10C5">
        <w:rPr>
          <w:rFonts w:ascii="Tahoma" w:eastAsia="Times New Roman" w:hAnsi="Tahoma" w:cs="Tahoma"/>
          <w:color w:val="000000"/>
          <w:sz w:val="18"/>
          <w:szCs w:val="18"/>
          <w:lang w:eastAsia="it-IT"/>
        </w:rPr>
        <w:t xml:space="preserve"> in forza all’Ufficio territoriale per la Ricostruzione a </w:t>
      </w:r>
      <w:proofErr w:type="spellStart"/>
      <w:r w:rsidRPr="003D10C5">
        <w:rPr>
          <w:rFonts w:ascii="Tahoma" w:eastAsia="Times New Roman" w:hAnsi="Tahoma" w:cs="Tahoma"/>
          <w:color w:val="000000"/>
          <w:sz w:val="18"/>
          <w:szCs w:val="18"/>
          <w:lang w:eastAsia="it-IT"/>
        </w:rPr>
        <w:t>Goriano</w:t>
      </w:r>
      <w:proofErr w:type="spellEnd"/>
      <w:r w:rsidRPr="003D10C5">
        <w:rPr>
          <w:rFonts w:ascii="Tahoma" w:eastAsia="Times New Roman" w:hAnsi="Tahoma" w:cs="Tahoma"/>
          <w:color w:val="000000"/>
          <w:sz w:val="18"/>
          <w:szCs w:val="18"/>
          <w:lang w:eastAsia="it-IT"/>
        </w:rPr>
        <w:t xml:space="preserve">, sia il rischio di non poter proseguire le attività nel 2018 a causa del mancato stanziamento delle risorse  per i Comuni fuori cratere per il prossimo anno. Sono al fianco del Sindaco di </w:t>
      </w:r>
      <w:proofErr w:type="spellStart"/>
      <w:r w:rsidRPr="003D10C5">
        <w:rPr>
          <w:rFonts w:ascii="Tahoma" w:eastAsia="Times New Roman" w:hAnsi="Tahoma" w:cs="Tahoma"/>
          <w:color w:val="000000"/>
          <w:sz w:val="18"/>
          <w:szCs w:val="18"/>
          <w:lang w:eastAsia="it-IT"/>
        </w:rPr>
        <w:t>Goriano</w:t>
      </w:r>
      <w:proofErr w:type="spellEnd"/>
      <w:r w:rsidRPr="003D10C5">
        <w:rPr>
          <w:rFonts w:ascii="Tahoma" w:eastAsia="Times New Roman" w:hAnsi="Tahoma" w:cs="Tahoma"/>
          <w:color w:val="000000"/>
          <w:sz w:val="18"/>
          <w:szCs w:val="18"/>
          <w:lang w:eastAsia="it-IT"/>
        </w:rPr>
        <w:t xml:space="preserve"> il quale, nell’ illustrare  la difficoltà di portare avanti le pratiche nell’Utr7, chiede ai parlamentari abruzzesi ed in particolare a quelli della provincia dell'Aquila di farsi parte attiva </w:t>
      </w:r>
      <w:proofErr w:type="spellStart"/>
      <w:r w:rsidRPr="003D10C5">
        <w:rPr>
          <w:rFonts w:ascii="Tahoma" w:eastAsia="Times New Roman" w:hAnsi="Tahoma" w:cs="Tahoma"/>
          <w:color w:val="000000"/>
          <w:sz w:val="18"/>
          <w:szCs w:val="18"/>
          <w:lang w:eastAsia="it-IT"/>
        </w:rPr>
        <w:t>affinchè</w:t>
      </w:r>
      <w:proofErr w:type="spellEnd"/>
      <w:r w:rsidRPr="003D10C5">
        <w:rPr>
          <w:rFonts w:ascii="Tahoma" w:eastAsia="Times New Roman" w:hAnsi="Tahoma" w:cs="Tahoma"/>
          <w:color w:val="000000"/>
          <w:sz w:val="18"/>
          <w:szCs w:val="18"/>
          <w:lang w:eastAsia="it-IT"/>
        </w:rPr>
        <w:t xml:space="preserve"> si risolva la situazione per consentire all’Ufficio Territoriale per la Ricostruzione il prosieguo nel 2018. Secondo i dati di un anno, presentati dalla responsabile tecnica dell’</w:t>
      </w:r>
      <w:proofErr w:type="spellStart"/>
      <w:r w:rsidRPr="003D10C5">
        <w:rPr>
          <w:rFonts w:ascii="Tahoma" w:eastAsia="Times New Roman" w:hAnsi="Tahoma" w:cs="Tahoma"/>
          <w:color w:val="000000"/>
          <w:sz w:val="18"/>
          <w:szCs w:val="18"/>
          <w:lang w:eastAsia="it-IT"/>
        </w:rPr>
        <w:t>Utr</w:t>
      </w:r>
      <w:proofErr w:type="spellEnd"/>
      <w:r w:rsidRPr="003D10C5">
        <w:rPr>
          <w:rFonts w:ascii="Tahoma" w:eastAsia="Times New Roman" w:hAnsi="Tahoma" w:cs="Tahoma"/>
          <w:color w:val="000000"/>
          <w:sz w:val="18"/>
          <w:szCs w:val="18"/>
          <w:lang w:eastAsia="it-IT"/>
        </w:rPr>
        <w:t xml:space="preserve">, Anna </w:t>
      </w:r>
      <w:proofErr w:type="spellStart"/>
      <w:r w:rsidRPr="003D10C5">
        <w:rPr>
          <w:rFonts w:ascii="Tahoma" w:eastAsia="Times New Roman" w:hAnsi="Tahoma" w:cs="Tahoma"/>
          <w:color w:val="000000"/>
          <w:sz w:val="18"/>
          <w:szCs w:val="18"/>
          <w:lang w:eastAsia="it-IT"/>
        </w:rPr>
        <w:t>Amicosante</w:t>
      </w:r>
      <w:proofErr w:type="spellEnd"/>
      <w:r w:rsidRPr="003D10C5">
        <w:rPr>
          <w:rFonts w:ascii="Tahoma" w:eastAsia="Times New Roman" w:hAnsi="Tahoma" w:cs="Tahoma"/>
          <w:color w:val="000000"/>
          <w:sz w:val="18"/>
          <w:szCs w:val="18"/>
          <w:lang w:eastAsia="it-IT"/>
        </w:rPr>
        <w:t xml:space="preserve">,  emergono criticità legate al fatto che molte pratiche istruttorie sono ancora ferme, a causa della mancata integrazione della documentazione dei tecnici. Delle circa 85 pratiche da istruire, 65 sono del Comune di Sulmona, pertanto, ho chiesto” prosegue il Sindaco Annamaria Casini “la revisione delle  condizioni della convenzione stipulata tra i Comuni di Sulmona, </w:t>
      </w:r>
      <w:proofErr w:type="spellStart"/>
      <w:r w:rsidRPr="003D10C5">
        <w:rPr>
          <w:rFonts w:ascii="Tahoma" w:eastAsia="Times New Roman" w:hAnsi="Tahoma" w:cs="Tahoma"/>
          <w:color w:val="000000"/>
          <w:sz w:val="18"/>
          <w:szCs w:val="18"/>
          <w:lang w:eastAsia="it-IT"/>
        </w:rPr>
        <w:t>Pratola</w:t>
      </w:r>
      <w:proofErr w:type="spellEnd"/>
      <w:r w:rsidRPr="003D10C5">
        <w:rPr>
          <w:rFonts w:ascii="Tahoma" w:eastAsia="Times New Roman" w:hAnsi="Tahoma" w:cs="Tahoma"/>
          <w:color w:val="000000"/>
          <w:sz w:val="18"/>
          <w:szCs w:val="18"/>
          <w:lang w:eastAsia="it-IT"/>
        </w:rPr>
        <w:t xml:space="preserve"> e </w:t>
      </w:r>
      <w:proofErr w:type="spellStart"/>
      <w:r w:rsidRPr="003D10C5">
        <w:rPr>
          <w:rFonts w:ascii="Tahoma" w:eastAsia="Times New Roman" w:hAnsi="Tahoma" w:cs="Tahoma"/>
          <w:color w:val="000000"/>
          <w:sz w:val="18"/>
          <w:szCs w:val="18"/>
          <w:lang w:eastAsia="it-IT"/>
        </w:rPr>
        <w:t>Raiano</w:t>
      </w:r>
      <w:proofErr w:type="spellEnd"/>
      <w:r w:rsidRPr="003D10C5">
        <w:rPr>
          <w:rFonts w:ascii="Tahoma" w:eastAsia="Times New Roman" w:hAnsi="Tahoma" w:cs="Tahoma"/>
          <w:color w:val="000000"/>
          <w:sz w:val="18"/>
          <w:szCs w:val="18"/>
          <w:lang w:eastAsia="it-IT"/>
        </w:rPr>
        <w:t xml:space="preserve">,  al fine di rendere maggiormente equa la modalità di gestione delle pratiche (che ad oggi è uguale per tutti e tre, nonostante gli altri due paesi siano più piccoli e abbiano quasi azzerato il fabbisogno) . Si tratta di una problematica sollevata già durante le precedenti riunioni per la riprogrammazione dell’Ufficio Sisma di Sulmona, tenutesi la scorsa primavera con i tecnici.  Ringrazio” conclude il Sindaco Annamaria Casini “i Sindaci di </w:t>
      </w:r>
      <w:proofErr w:type="spellStart"/>
      <w:r w:rsidRPr="003D10C5">
        <w:rPr>
          <w:rFonts w:ascii="Tahoma" w:eastAsia="Times New Roman" w:hAnsi="Tahoma" w:cs="Tahoma"/>
          <w:color w:val="000000"/>
          <w:sz w:val="18"/>
          <w:szCs w:val="18"/>
          <w:lang w:eastAsia="it-IT"/>
        </w:rPr>
        <w:t>Pratola</w:t>
      </w:r>
      <w:proofErr w:type="spellEnd"/>
      <w:r w:rsidRPr="003D10C5">
        <w:rPr>
          <w:rFonts w:ascii="Tahoma" w:eastAsia="Times New Roman" w:hAnsi="Tahoma" w:cs="Tahoma"/>
          <w:color w:val="000000"/>
          <w:sz w:val="18"/>
          <w:szCs w:val="18"/>
          <w:lang w:eastAsia="it-IT"/>
        </w:rPr>
        <w:t xml:space="preserve"> e </w:t>
      </w:r>
      <w:proofErr w:type="spellStart"/>
      <w:r w:rsidRPr="003D10C5">
        <w:rPr>
          <w:rFonts w:ascii="Tahoma" w:eastAsia="Times New Roman" w:hAnsi="Tahoma" w:cs="Tahoma"/>
          <w:color w:val="000000"/>
          <w:sz w:val="18"/>
          <w:szCs w:val="18"/>
          <w:lang w:eastAsia="it-IT"/>
        </w:rPr>
        <w:t>Raiano</w:t>
      </w:r>
      <w:proofErr w:type="spellEnd"/>
      <w:r w:rsidRPr="003D10C5">
        <w:rPr>
          <w:rFonts w:ascii="Tahoma" w:eastAsia="Times New Roman" w:hAnsi="Tahoma" w:cs="Tahoma"/>
          <w:color w:val="000000"/>
          <w:sz w:val="18"/>
          <w:szCs w:val="18"/>
          <w:lang w:eastAsia="it-IT"/>
        </w:rPr>
        <w:t xml:space="preserve"> per la disponibilità mostrata con l’impegno di rivedere la convenzione,  convenendo nella necessità comune di gestire in maniera decisa il riavvio di tutte le pratiche ferme, sollecitando i tecnici ad integrare la documentazione richiesta dall'Utr7 al fine di stringere i tempi”.</w:t>
      </w:r>
    </w:p>
    <w:p w:rsidR="005514E0" w:rsidRPr="005514E0" w:rsidRDefault="005514E0" w:rsidP="005514E0">
      <w:pPr>
        <w:shd w:val="clear" w:color="auto" w:fill="FFFFFF"/>
        <w:spacing w:after="0" w:line="240" w:lineRule="auto"/>
        <w:jc w:val="center"/>
        <w:rPr>
          <w:rFonts w:ascii="Tahoma" w:eastAsia="Times New Roman" w:hAnsi="Tahoma" w:cs="Tahoma"/>
          <w:color w:val="000000"/>
          <w:sz w:val="18"/>
          <w:szCs w:val="18"/>
          <w:lang w:eastAsia="it-IT"/>
        </w:rPr>
      </w:pPr>
      <w:r w:rsidRPr="005514E0">
        <w:rPr>
          <w:rFonts w:ascii="Tahoma" w:eastAsia="Times New Roman" w:hAnsi="Tahoma" w:cs="Tahoma"/>
          <w:color w:val="000000"/>
          <w:sz w:val="18"/>
          <w:szCs w:val="18"/>
          <w:lang w:eastAsia="it-IT"/>
        </w:rPr>
        <w:t> </w:t>
      </w:r>
    </w:p>
    <w:p w:rsidR="005F4A74" w:rsidRPr="00C479F6" w:rsidRDefault="005F4A74" w:rsidP="0072772B">
      <w:pPr>
        <w:jc w:val="both"/>
        <w:rPr>
          <w:rFonts w:ascii="Tahoma" w:eastAsia="Times New Roman" w:hAnsi="Tahoma" w:cs="Tahoma"/>
          <w:color w:val="000000"/>
          <w:sz w:val="18"/>
          <w:szCs w:val="18"/>
          <w:lang w:eastAsia="it-IT"/>
        </w:rPr>
      </w:pPr>
    </w:p>
    <w:sectPr w:rsidR="005F4A74" w:rsidRPr="00C479F6"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82093"/>
    <w:rsid w:val="000B355D"/>
    <w:rsid w:val="000C6DB1"/>
    <w:rsid w:val="001212E8"/>
    <w:rsid w:val="001445D3"/>
    <w:rsid w:val="0017064D"/>
    <w:rsid w:val="001875F6"/>
    <w:rsid w:val="00192ABD"/>
    <w:rsid w:val="001D4B50"/>
    <w:rsid w:val="00203CED"/>
    <w:rsid w:val="00215C06"/>
    <w:rsid w:val="00231B70"/>
    <w:rsid w:val="0023519F"/>
    <w:rsid w:val="00243A83"/>
    <w:rsid w:val="002E3530"/>
    <w:rsid w:val="002F05CE"/>
    <w:rsid w:val="00324D43"/>
    <w:rsid w:val="00343A89"/>
    <w:rsid w:val="003458C5"/>
    <w:rsid w:val="00356905"/>
    <w:rsid w:val="003C27E2"/>
    <w:rsid w:val="003C6CE3"/>
    <w:rsid w:val="003D10C5"/>
    <w:rsid w:val="003E059E"/>
    <w:rsid w:val="004021C4"/>
    <w:rsid w:val="00436DF2"/>
    <w:rsid w:val="00450B76"/>
    <w:rsid w:val="00454610"/>
    <w:rsid w:val="004A0FE4"/>
    <w:rsid w:val="004A161C"/>
    <w:rsid w:val="004B4D5A"/>
    <w:rsid w:val="004C252D"/>
    <w:rsid w:val="004D3629"/>
    <w:rsid w:val="004D54D5"/>
    <w:rsid w:val="00533B4C"/>
    <w:rsid w:val="005514E0"/>
    <w:rsid w:val="005756DF"/>
    <w:rsid w:val="00580E75"/>
    <w:rsid w:val="005B389C"/>
    <w:rsid w:val="005D0AD6"/>
    <w:rsid w:val="005E3F26"/>
    <w:rsid w:val="005F4A74"/>
    <w:rsid w:val="00624901"/>
    <w:rsid w:val="00671EDA"/>
    <w:rsid w:val="00685E15"/>
    <w:rsid w:val="006D1CD3"/>
    <w:rsid w:val="006E2204"/>
    <w:rsid w:val="006E586E"/>
    <w:rsid w:val="006F45A0"/>
    <w:rsid w:val="006F780B"/>
    <w:rsid w:val="00713BF6"/>
    <w:rsid w:val="0072772B"/>
    <w:rsid w:val="007356F4"/>
    <w:rsid w:val="00746D25"/>
    <w:rsid w:val="00751712"/>
    <w:rsid w:val="007840AA"/>
    <w:rsid w:val="00793174"/>
    <w:rsid w:val="007B3EFA"/>
    <w:rsid w:val="007C5D90"/>
    <w:rsid w:val="007C7B09"/>
    <w:rsid w:val="007E6432"/>
    <w:rsid w:val="007F5BAE"/>
    <w:rsid w:val="008A0BA0"/>
    <w:rsid w:val="008A5431"/>
    <w:rsid w:val="008E3537"/>
    <w:rsid w:val="009268F6"/>
    <w:rsid w:val="00972929"/>
    <w:rsid w:val="00980B0F"/>
    <w:rsid w:val="009F27B5"/>
    <w:rsid w:val="00A246D7"/>
    <w:rsid w:val="00A257F1"/>
    <w:rsid w:val="00A32E7F"/>
    <w:rsid w:val="00A47250"/>
    <w:rsid w:val="00A848C8"/>
    <w:rsid w:val="00A907CD"/>
    <w:rsid w:val="00AD293F"/>
    <w:rsid w:val="00AE2AA8"/>
    <w:rsid w:val="00AF28E1"/>
    <w:rsid w:val="00AF5C42"/>
    <w:rsid w:val="00B02EF1"/>
    <w:rsid w:val="00B0758F"/>
    <w:rsid w:val="00B24792"/>
    <w:rsid w:val="00B429C1"/>
    <w:rsid w:val="00B8131D"/>
    <w:rsid w:val="00BA744C"/>
    <w:rsid w:val="00BD07BE"/>
    <w:rsid w:val="00BE6340"/>
    <w:rsid w:val="00C1571C"/>
    <w:rsid w:val="00C21236"/>
    <w:rsid w:val="00C21F47"/>
    <w:rsid w:val="00C479F6"/>
    <w:rsid w:val="00C66EF4"/>
    <w:rsid w:val="00C82F6E"/>
    <w:rsid w:val="00D2039C"/>
    <w:rsid w:val="00D24EA8"/>
    <w:rsid w:val="00D76989"/>
    <w:rsid w:val="00D87B6F"/>
    <w:rsid w:val="00DA1FD3"/>
    <w:rsid w:val="00DA2625"/>
    <w:rsid w:val="00DE3948"/>
    <w:rsid w:val="00E12C4A"/>
    <w:rsid w:val="00E17CBC"/>
    <w:rsid w:val="00E3325F"/>
    <w:rsid w:val="00EC0BC4"/>
    <w:rsid w:val="00EF2751"/>
    <w:rsid w:val="00F00D03"/>
    <w:rsid w:val="00F0332A"/>
    <w:rsid w:val="00F75175"/>
    <w:rsid w:val="00F752F3"/>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 w:type="character" w:styleId="Enfasicorsivo">
    <w:name w:val="Emphasis"/>
    <w:basedOn w:val="Carpredefinitoparagrafo"/>
    <w:uiPriority w:val="20"/>
    <w:qFormat/>
    <w:rsid w:val="00C479F6"/>
    <w:rPr>
      <w:i/>
      <w:i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37874698">
      <w:bodyDiv w:val="1"/>
      <w:marLeft w:val="0"/>
      <w:marRight w:val="0"/>
      <w:marTop w:val="0"/>
      <w:marBottom w:val="0"/>
      <w:divBdr>
        <w:top w:val="none" w:sz="0" w:space="0" w:color="auto"/>
        <w:left w:val="none" w:sz="0" w:space="0" w:color="auto"/>
        <w:bottom w:val="none" w:sz="0" w:space="0" w:color="auto"/>
        <w:right w:val="none" w:sz="0" w:space="0" w:color="auto"/>
      </w:divBdr>
      <w:divsChild>
        <w:div w:id="1785079821">
          <w:marLeft w:val="0"/>
          <w:marRight w:val="0"/>
          <w:marTop w:val="0"/>
          <w:marBottom w:val="0"/>
          <w:divBdr>
            <w:top w:val="none" w:sz="0" w:space="0" w:color="auto"/>
            <w:left w:val="none" w:sz="0" w:space="0" w:color="auto"/>
            <w:bottom w:val="none" w:sz="0" w:space="0" w:color="auto"/>
            <w:right w:val="none" w:sz="0" w:space="0" w:color="auto"/>
          </w:divBdr>
        </w:div>
        <w:div w:id="489490890">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646010629">
      <w:bodyDiv w:val="1"/>
      <w:marLeft w:val="0"/>
      <w:marRight w:val="0"/>
      <w:marTop w:val="0"/>
      <w:marBottom w:val="0"/>
      <w:divBdr>
        <w:top w:val="none" w:sz="0" w:space="0" w:color="auto"/>
        <w:left w:val="none" w:sz="0" w:space="0" w:color="auto"/>
        <w:bottom w:val="none" w:sz="0" w:space="0" w:color="auto"/>
        <w:right w:val="none" w:sz="0" w:space="0" w:color="auto"/>
      </w:divBdr>
      <w:divsChild>
        <w:div w:id="1266764029">
          <w:marLeft w:val="0"/>
          <w:marRight w:val="0"/>
          <w:marTop w:val="0"/>
          <w:marBottom w:val="0"/>
          <w:divBdr>
            <w:top w:val="none" w:sz="0" w:space="0" w:color="auto"/>
            <w:left w:val="none" w:sz="0" w:space="0" w:color="auto"/>
            <w:bottom w:val="none" w:sz="0" w:space="0" w:color="auto"/>
            <w:right w:val="none" w:sz="0" w:space="0" w:color="auto"/>
          </w:divBdr>
        </w:div>
        <w:div w:id="1021471646">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19158014">
      <w:bodyDiv w:val="1"/>
      <w:marLeft w:val="0"/>
      <w:marRight w:val="0"/>
      <w:marTop w:val="0"/>
      <w:marBottom w:val="0"/>
      <w:divBdr>
        <w:top w:val="none" w:sz="0" w:space="0" w:color="auto"/>
        <w:left w:val="none" w:sz="0" w:space="0" w:color="auto"/>
        <w:bottom w:val="none" w:sz="0" w:space="0" w:color="auto"/>
        <w:right w:val="none" w:sz="0" w:space="0" w:color="auto"/>
      </w:divBdr>
      <w:divsChild>
        <w:div w:id="20843328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06810031">
      <w:bodyDiv w:val="1"/>
      <w:marLeft w:val="0"/>
      <w:marRight w:val="0"/>
      <w:marTop w:val="0"/>
      <w:marBottom w:val="0"/>
      <w:divBdr>
        <w:top w:val="none" w:sz="0" w:space="0" w:color="auto"/>
        <w:left w:val="none" w:sz="0" w:space="0" w:color="auto"/>
        <w:bottom w:val="none" w:sz="0" w:space="0" w:color="auto"/>
        <w:right w:val="none" w:sz="0" w:space="0" w:color="auto"/>
      </w:divBdr>
      <w:divsChild>
        <w:div w:id="687028844">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52876131">
      <w:bodyDiv w:val="1"/>
      <w:marLeft w:val="0"/>
      <w:marRight w:val="0"/>
      <w:marTop w:val="0"/>
      <w:marBottom w:val="0"/>
      <w:divBdr>
        <w:top w:val="none" w:sz="0" w:space="0" w:color="auto"/>
        <w:left w:val="none" w:sz="0" w:space="0" w:color="auto"/>
        <w:bottom w:val="none" w:sz="0" w:space="0" w:color="auto"/>
        <w:right w:val="none" w:sz="0" w:space="0" w:color="auto"/>
      </w:divBdr>
      <w:divsChild>
        <w:div w:id="287394179">
          <w:marLeft w:val="0"/>
          <w:marRight w:val="0"/>
          <w:marTop w:val="0"/>
          <w:marBottom w:val="0"/>
          <w:divBdr>
            <w:top w:val="none" w:sz="0" w:space="0" w:color="auto"/>
            <w:left w:val="none" w:sz="0" w:space="0" w:color="auto"/>
            <w:bottom w:val="none" w:sz="0" w:space="0" w:color="auto"/>
            <w:right w:val="none" w:sz="0" w:space="0" w:color="auto"/>
          </w:divBdr>
        </w:div>
        <w:div w:id="1467963777">
          <w:marLeft w:val="0"/>
          <w:marRight w:val="0"/>
          <w:marTop w:val="0"/>
          <w:marBottom w:val="0"/>
          <w:divBdr>
            <w:top w:val="none" w:sz="0" w:space="0" w:color="auto"/>
            <w:left w:val="none" w:sz="0" w:space="0" w:color="auto"/>
            <w:bottom w:val="none" w:sz="0" w:space="0" w:color="auto"/>
            <w:right w:val="none" w:sz="0" w:space="0" w:color="auto"/>
          </w:divBdr>
        </w:div>
        <w:div w:id="1037193552">
          <w:marLeft w:val="0"/>
          <w:marRight w:val="0"/>
          <w:marTop w:val="0"/>
          <w:marBottom w:val="0"/>
          <w:divBdr>
            <w:top w:val="none" w:sz="0" w:space="0" w:color="auto"/>
            <w:left w:val="none" w:sz="0" w:space="0" w:color="auto"/>
            <w:bottom w:val="none" w:sz="0" w:space="0" w:color="auto"/>
            <w:right w:val="none" w:sz="0" w:space="0" w:color="auto"/>
          </w:divBdr>
        </w:div>
        <w:div w:id="215628549">
          <w:marLeft w:val="0"/>
          <w:marRight w:val="0"/>
          <w:marTop w:val="0"/>
          <w:marBottom w:val="0"/>
          <w:divBdr>
            <w:top w:val="none" w:sz="0" w:space="0" w:color="auto"/>
            <w:left w:val="none" w:sz="0" w:space="0" w:color="auto"/>
            <w:bottom w:val="none" w:sz="0" w:space="0" w:color="auto"/>
            <w:right w:val="none" w:sz="0" w:space="0" w:color="auto"/>
          </w:divBdr>
        </w:div>
      </w:divsChild>
    </w:div>
    <w:div w:id="1358001664">
      <w:bodyDiv w:val="1"/>
      <w:marLeft w:val="0"/>
      <w:marRight w:val="0"/>
      <w:marTop w:val="0"/>
      <w:marBottom w:val="0"/>
      <w:divBdr>
        <w:top w:val="none" w:sz="0" w:space="0" w:color="auto"/>
        <w:left w:val="none" w:sz="0" w:space="0" w:color="auto"/>
        <w:bottom w:val="none" w:sz="0" w:space="0" w:color="auto"/>
        <w:right w:val="none" w:sz="0" w:space="0" w:color="auto"/>
      </w:divBdr>
      <w:divsChild>
        <w:div w:id="1480882326">
          <w:marLeft w:val="0"/>
          <w:marRight w:val="0"/>
          <w:marTop w:val="0"/>
          <w:marBottom w:val="0"/>
          <w:divBdr>
            <w:top w:val="none" w:sz="0" w:space="0" w:color="auto"/>
            <w:left w:val="none" w:sz="0" w:space="0" w:color="auto"/>
            <w:bottom w:val="none" w:sz="0" w:space="0" w:color="auto"/>
            <w:right w:val="none" w:sz="0" w:space="0" w:color="auto"/>
          </w:divBdr>
        </w:div>
      </w:divsChild>
    </w:div>
    <w:div w:id="1361784736">
      <w:bodyDiv w:val="1"/>
      <w:marLeft w:val="0"/>
      <w:marRight w:val="0"/>
      <w:marTop w:val="0"/>
      <w:marBottom w:val="0"/>
      <w:divBdr>
        <w:top w:val="none" w:sz="0" w:space="0" w:color="auto"/>
        <w:left w:val="none" w:sz="0" w:space="0" w:color="auto"/>
        <w:bottom w:val="none" w:sz="0" w:space="0" w:color="auto"/>
        <w:right w:val="none" w:sz="0" w:space="0" w:color="auto"/>
      </w:divBdr>
      <w:divsChild>
        <w:div w:id="1737120087">
          <w:marLeft w:val="0"/>
          <w:marRight w:val="0"/>
          <w:marTop w:val="0"/>
          <w:marBottom w:val="0"/>
          <w:divBdr>
            <w:top w:val="none" w:sz="0" w:space="0" w:color="auto"/>
            <w:left w:val="none" w:sz="0" w:space="0" w:color="auto"/>
            <w:bottom w:val="none" w:sz="0" w:space="0" w:color="auto"/>
            <w:right w:val="none" w:sz="0" w:space="0" w:color="auto"/>
          </w:divBdr>
        </w:div>
        <w:div w:id="2058701830">
          <w:marLeft w:val="0"/>
          <w:marRight w:val="0"/>
          <w:marTop w:val="0"/>
          <w:marBottom w:val="0"/>
          <w:divBdr>
            <w:top w:val="none" w:sz="0" w:space="0" w:color="auto"/>
            <w:left w:val="none" w:sz="0" w:space="0" w:color="auto"/>
            <w:bottom w:val="none" w:sz="0" w:space="0" w:color="auto"/>
            <w:right w:val="none" w:sz="0" w:space="0" w:color="auto"/>
          </w:divBdr>
        </w:div>
        <w:div w:id="394400348">
          <w:marLeft w:val="0"/>
          <w:marRight w:val="0"/>
          <w:marTop w:val="0"/>
          <w:marBottom w:val="0"/>
          <w:divBdr>
            <w:top w:val="none" w:sz="0" w:space="0" w:color="auto"/>
            <w:left w:val="none" w:sz="0" w:space="0" w:color="auto"/>
            <w:bottom w:val="none" w:sz="0" w:space="0" w:color="auto"/>
            <w:right w:val="none" w:sz="0" w:space="0" w:color="auto"/>
          </w:divBdr>
        </w:div>
        <w:div w:id="1665204501">
          <w:marLeft w:val="0"/>
          <w:marRight w:val="0"/>
          <w:marTop w:val="0"/>
          <w:marBottom w:val="0"/>
          <w:divBdr>
            <w:top w:val="none" w:sz="0" w:space="0" w:color="auto"/>
            <w:left w:val="none" w:sz="0" w:space="0" w:color="auto"/>
            <w:bottom w:val="none" w:sz="0" w:space="0" w:color="auto"/>
            <w:right w:val="none" w:sz="0" w:space="0" w:color="auto"/>
          </w:divBdr>
        </w:div>
        <w:div w:id="2129278798">
          <w:marLeft w:val="0"/>
          <w:marRight w:val="0"/>
          <w:marTop w:val="0"/>
          <w:marBottom w:val="0"/>
          <w:divBdr>
            <w:top w:val="none" w:sz="0" w:space="0" w:color="auto"/>
            <w:left w:val="none" w:sz="0" w:space="0" w:color="auto"/>
            <w:bottom w:val="none" w:sz="0" w:space="0" w:color="auto"/>
            <w:right w:val="none" w:sz="0" w:space="0" w:color="auto"/>
          </w:divBdr>
        </w:div>
        <w:div w:id="1140001113">
          <w:marLeft w:val="0"/>
          <w:marRight w:val="0"/>
          <w:marTop w:val="0"/>
          <w:marBottom w:val="0"/>
          <w:divBdr>
            <w:top w:val="none" w:sz="0" w:space="0" w:color="auto"/>
            <w:left w:val="none" w:sz="0" w:space="0" w:color="auto"/>
            <w:bottom w:val="none" w:sz="0" w:space="0" w:color="auto"/>
            <w:right w:val="none" w:sz="0" w:space="0" w:color="auto"/>
          </w:divBdr>
        </w:div>
        <w:div w:id="660428082">
          <w:marLeft w:val="0"/>
          <w:marRight w:val="0"/>
          <w:marTop w:val="0"/>
          <w:marBottom w:val="0"/>
          <w:divBdr>
            <w:top w:val="none" w:sz="0" w:space="0" w:color="auto"/>
            <w:left w:val="none" w:sz="0" w:space="0" w:color="auto"/>
            <w:bottom w:val="none" w:sz="0" w:space="0" w:color="auto"/>
            <w:right w:val="none" w:sz="0" w:space="0" w:color="auto"/>
          </w:divBdr>
        </w:div>
        <w:div w:id="162866734">
          <w:marLeft w:val="0"/>
          <w:marRight w:val="0"/>
          <w:marTop w:val="0"/>
          <w:marBottom w:val="0"/>
          <w:divBdr>
            <w:top w:val="none" w:sz="0" w:space="0" w:color="auto"/>
            <w:left w:val="none" w:sz="0" w:space="0" w:color="auto"/>
            <w:bottom w:val="none" w:sz="0" w:space="0" w:color="auto"/>
            <w:right w:val="none" w:sz="0" w:space="0" w:color="auto"/>
          </w:divBdr>
        </w:div>
      </w:divsChild>
    </w:div>
    <w:div w:id="1366907383">
      <w:bodyDiv w:val="1"/>
      <w:marLeft w:val="0"/>
      <w:marRight w:val="0"/>
      <w:marTop w:val="0"/>
      <w:marBottom w:val="0"/>
      <w:divBdr>
        <w:top w:val="none" w:sz="0" w:space="0" w:color="auto"/>
        <w:left w:val="none" w:sz="0" w:space="0" w:color="auto"/>
        <w:bottom w:val="none" w:sz="0" w:space="0" w:color="auto"/>
        <w:right w:val="none" w:sz="0" w:space="0" w:color="auto"/>
      </w:divBdr>
      <w:divsChild>
        <w:div w:id="1560051152">
          <w:marLeft w:val="0"/>
          <w:marRight w:val="0"/>
          <w:marTop w:val="0"/>
          <w:marBottom w:val="0"/>
          <w:divBdr>
            <w:top w:val="none" w:sz="0" w:space="0" w:color="auto"/>
            <w:left w:val="none" w:sz="0" w:space="0" w:color="auto"/>
            <w:bottom w:val="none" w:sz="0" w:space="0" w:color="auto"/>
            <w:right w:val="none" w:sz="0" w:space="0" w:color="auto"/>
          </w:divBdr>
        </w:div>
        <w:div w:id="1141537673">
          <w:marLeft w:val="0"/>
          <w:marRight w:val="0"/>
          <w:marTop w:val="0"/>
          <w:marBottom w:val="0"/>
          <w:divBdr>
            <w:top w:val="none" w:sz="0" w:space="0" w:color="auto"/>
            <w:left w:val="none" w:sz="0" w:space="0" w:color="auto"/>
            <w:bottom w:val="none" w:sz="0" w:space="0" w:color="auto"/>
            <w:right w:val="none" w:sz="0" w:space="0" w:color="auto"/>
          </w:divBdr>
        </w:div>
      </w:divsChild>
    </w:div>
    <w:div w:id="1378165754">
      <w:bodyDiv w:val="1"/>
      <w:marLeft w:val="0"/>
      <w:marRight w:val="0"/>
      <w:marTop w:val="0"/>
      <w:marBottom w:val="0"/>
      <w:divBdr>
        <w:top w:val="none" w:sz="0" w:space="0" w:color="auto"/>
        <w:left w:val="none" w:sz="0" w:space="0" w:color="auto"/>
        <w:bottom w:val="none" w:sz="0" w:space="0" w:color="auto"/>
        <w:right w:val="none" w:sz="0" w:space="0" w:color="auto"/>
      </w:divBdr>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35851218">
      <w:bodyDiv w:val="1"/>
      <w:marLeft w:val="0"/>
      <w:marRight w:val="0"/>
      <w:marTop w:val="0"/>
      <w:marBottom w:val="0"/>
      <w:divBdr>
        <w:top w:val="none" w:sz="0" w:space="0" w:color="auto"/>
        <w:left w:val="none" w:sz="0" w:space="0" w:color="auto"/>
        <w:bottom w:val="none" w:sz="0" w:space="0" w:color="auto"/>
        <w:right w:val="none" w:sz="0" w:space="0" w:color="auto"/>
      </w:divBdr>
      <w:divsChild>
        <w:div w:id="2030452852">
          <w:marLeft w:val="0"/>
          <w:marRight w:val="0"/>
          <w:marTop w:val="0"/>
          <w:marBottom w:val="0"/>
          <w:divBdr>
            <w:top w:val="none" w:sz="0" w:space="0" w:color="auto"/>
            <w:left w:val="none" w:sz="0" w:space="0" w:color="auto"/>
            <w:bottom w:val="none" w:sz="0" w:space="0" w:color="auto"/>
            <w:right w:val="none" w:sz="0" w:space="0" w:color="auto"/>
          </w:divBdr>
        </w:div>
        <w:div w:id="1283996522">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827284724">
      <w:bodyDiv w:val="1"/>
      <w:marLeft w:val="0"/>
      <w:marRight w:val="0"/>
      <w:marTop w:val="0"/>
      <w:marBottom w:val="0"/>
      <w:divBdr>
        <w:top w:val="none" w:sz="0" w:space="0" w:color="auto"/>
        <w:left w:val="none" w:sz="0" w:space="0" w:color="auto"/>
        <w:bottom w:val="none" w:sz="0" w:space="0" w:color="auto"/>
        <w:right w:val="none" w:sz="0" w:space="0" w:color="auto"/>
      </w:divBdr>
      <w:divsChild>
        <w:div w:id="1234201753">
          <w:marLeft w:val="0"/>
          <w:marRight w:val="0"/>
          <w:marTop w:val="0"/>
          <w:marBottom w:val="0"/>
          <w:divBdr>
            <w:top w:val="none" w:sz="0" w:space="0" w:color="auto"/>
            <w:left w:val="none" w:sz="0" w:space="0" w:color="auto"/>
            <w:bottom w:val="none" w:sz="0" w:space="0" w:color="auto"/>
            <w:right w:val="none" w:sz="0" w:space="0" w:color="auto"/>
          </w:divBdr>
        </w:div>
        <w:div w:id="1527985358">
          <w:marLeft w:val="0"/>
          <w:marRight w:val="0"/>
          <w:marTop w:val="0"/>
          <w:marBottom w:val="0"/>
          <w:divBdr>
            <w:top w:val="none" w:sz="0" w:space="0" w:color="auto"/>
            <w:left w:val="none" w:sz="0" w:space="0" w:color="auto"/>
            <w:bottom w:val="none" w:sz="0" w:space="0" w:color="auto"/>
            <w:right w:val="none" w:sz="0" w:space="0" w:color="auto"/>
          </w:divBdr>
        </w:div>
        <w:div w:id="1431706749">
          <w:marLeft w:val="0"/>
          <w:marRight w:val="0"/>
          <w:marTop w:val="0"/>
          <w:marBottom w:val="0"/>
          <w:divBdr>
            <w:top w:val="none" w:sz="0" w:space="0" w:color="auto"/>
            <w:left w:val="none" w:sz="0" w:space="0" w:color="auto"/>
            <w:bottom w:val="none" w:sz="0" w:space="0" w:color="auto"/>
            <w:right w:val="none" w:sz="0" w:space="0" w:color="auto"/>
          </w:divBdr>
        </w:div>
      </w:divsChild>
    </w:div>
    <w:div w:id="1866600926">
      <w:bodyDiv w:val="1"/>
      <w:marLeft w:val="0"/>
      <w:marRight w:val="0"/>
      <w:marTop w:val="0"/>
      <w:marBottom w:val="0"/>
      <w:divBdr>
        <w:top w:val="none" w:sz="0" w:space="0" w:color="auto"/>
        <w:left w:val="none" w:sz="0" w:space="0" w:color="auto"/>
        <w:bottom w:val="none" w:sz="0" w:space="0" w:color="auto"/>
        <w:right w:val="none" w:sz="0" w:space="0" w:color="auto"/>
      </w:divBdr>
      <w:divsChild>
        <w:div w:id="1542283017">
          <w:marLeft w:val="0"/>
          <w:marRight w:val="0"/>
          <w:marTop w:val="0"/>
          <w:marBottom w:val="0"/>
          <w:divBdr>
            <w:top w:val="none" w:sz="0" w:space="0" w:color="auto"/>
            <w:left w:val="none" w:sz="0" w:space="0" w:color="auto"/>
            <w:bottom w:val="none" w:sz="0" w:space="0" w:color="auto"/>
            <w:right w:val="none" w:sz="0" w:space="0" w:color="auto"/>
          </w:divBdr>
        </w:div>
        <w:div w:id="2022773541">
          <w:marLeft w:val="0"/>
          <w:marRight w:val="0"/>
          <w:marTop w:val="0"/>
          <w:marBottom w:val="0"/>
          <w:divBdr>
            <w:top w:val="none" w:sz="0" w:space="0" w:color="auto"/>
            <w:left w:val="none" w:sz="0" w:space="0" w:color="auto"/>
            <w:bottom w:val="none" w:sz="0" w:space="0" w:color="auto"/>
            <w:right w:val="none" w:sz="0" w:space="0" w:color="auto"/>
          </w:divBdr>
        </w:div>
      </w:divsChild>
    </w:div>
    <w:div w:id="1871841967">
      <w:bodyDiv w:val="1"/>
      <w:marLeft w:val="0"/>
      <w:marRight w:val="0"/>
      <w:marTop w:val="0"/>
      <w:marBottom w:val="0"/>
      <w:divBdr>
        <w:top w:val="none" w:sz="0" w:space="0" w:color="auto"/>
        <w:left w:val="none" w:sz="0" w:space="0" w:color="auto"/>
        <w:bottom w:val="none" w:sz="0" w:space="0" w:color="auto"/>
        <w:right w:val="none" w:sz="0" w:space="0" w:color="auto"/>
      </w:divBdr>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2018-02-22T12:34:00Z</dcterms:created>
  <dcterms:modified xsi:type="dcterms:W3CDTF">2018-02-22T12:34:00Z</dcterms:modified>
</cp:coreProperties>
</file>