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ABB" w:rsidRDefault="00CC3ABB" w:rsidP="00CC3ABB">
      <w:pPr>
        <w:shd w:val="clear" w:color="auto" w:fill="FFFFFF"/>
        <w:spacing w:after="0" w:line="240" w:lineRule="auto"/>
        <w:rPr>
          <w:rFonts w:ascii="Segoe UI" w:eastAsia="Times New Roman" w:hAnsi="Segoe UI" w:cs="Segoe UI"/>
          <w:color w:val="000000"/>
          <w:sz w:val="32"/>
          <w:szCs w:val="32"/>
          <w:lang w:eastAsia="it-IT"/>
        </w:rPr>
      </w:pPr>
    </w:p>
    <w:p w:rsidR="009C41B3" w:rsidRDefault="009C41B3" w:rsidP="009C41B3">
      <w:pPr>
        <w:jc w:val="center"/>
      </w:pPr>
      <w:r>
        <w:rPr>
          <w:noProof/>
          <w:lang w:eastAsia="it-IT"/>
        </w:rPr>
        <w:drawing>
          <wp:anchor distT="0" distB="0" distL="114300" distR="114300" simplePos="0" relativeHeight="251658240" behindDoc="1" locked="0" layoutInCell="1" allowOverlap="1">
            <wp:simplePos x="0" y="0"/>
            <wp:positionH relativeFrom="column">
              <wp:posOffset>1058545</wp:posOffset>
            </wp:positionH>
            <wp:positionV relativeFrom="paragraph">
              <wp:posOffset>-810895</wp:posOffset>
            </wp:positionV>
            <wp:extent cx="3771900" cy="1663700"/>
            <wp:effectExtent l="19050" t="0" r="0" b="0"/>
            <wp:wrapNone/>
            <wp:docPr id="2" name="Immagine 2" descr="carta-LE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anchor>
        </w:drawing>
      </w:r>
    </w:p>
    <w:p w:rsidR="009C41B3" w:rsidRDefault="009C41B3" w:rsidP="009C41B3"/>
    <w:p w:rsidR="009C41B3" w:rsidRDefault="009C41B3" w:rsidP="009C41B3">
      <w:pPr>
        <w:spacing w:line="360" w:lineRule="auto"/>
        <w:ind w:left="6372"/>
        <w:jc w:val="both"/>
      </w:pPr>
    </w:p>
    <w:p w:rsidR="009C41B3" w:rsidRDefault="00731C81" w:rsidP="009C41B3">
      <w:pPr>
        <w:spacing w:line="360" w:lineRule="auto"/>
      </w:pPr>
      <w:r>
        <w:t>18</w:t>
      </w:r>
      <w:r w:rsidR="002D6032">
        <w:t>/01</w:t>
      </w:r>
      <w:r w:rsidR="009C41B3">
        <w:t>/2018</w:t>
      </w:r>
    </w:p>
    <w:p w:rsidR="002D6032" w:rsidRPr="002D6032" w:rsidRDefault="002D6032" w:rsidP="002D6032">
      <w:pPr>
        <w:shd w:val="clear" w:color="auto" w:fill="FFFFFF"/>
        <w:spacing w:after="0" w:line="240" w:lineRule="auto"/>
        <w:rPr>
          <w:rFonts w:ascii="Tahoma" w:eastAsia="Times New Roman" w:hAnsi="Tahoma" w:cs="Tahoma"/>
          <w:color w:val="000000"/>
          <w:sz w:val="20"/>
          <w:szCs w:val="20"/>
          <w:lang w:eastAsia="it-IT"/>
        </w:rPr>
      </w:pPr>
      <w:r w:rsidRPr="002D6032">
        <w:rPr>
          <w:rFonts w:ascii="Tahoma" w:eastAsia="Times New Roman" w:hAnsi="Tahoma" w:cs="Tahoma"/>
          <w:color w:val="000000"/>
          <w:sz w:val="20"/>
          <w:szCs w:val="20"/>
          <w:lang w:eastAsia="it-IT"/>
        </w:rPr>
        <w:t> </w:t>
      </w:r>
    </w:p>
    <w:p w:rsidR="002804F7" w:rsidRPr="002804F7" w:rsidRDefault="002804F7" w:rsidP="002804F7">
      <w:pPr>
        <w:shd w:val="clear" w:color="auto" w:fill="FFFFFF"/>
        <w:spacing w:after="0" w:line="240" w:lineRule="auto"/>
        <w:rPr>
          <w:rFonts w:ascii="Tahoma" w:eastAsia="Times New Roman" w:hAnsi="Tahoma" w:cs="Tahoma"/>
          <w:color w:val="000000"/>
          <w:sz w:val="20"/>
          <w:szCs w:val="20"/>
          <w:lang w:eastAsia="it-IT"/>
        </w:rPr>
      </w:pPr>
      <w:r w:rsidRPr="002804F7">
        <w:rPr>
          <w:rFonts w:ascii="Tahoma" w:eastAsia="Times New Roman" w:hAnsi="Tahoma" w:cs="Tahoma"/>
          <w:color w:val="000000"/>
          <w:sz w:val="20"/>
          <w:szCs w:val="20"/>
          <w:lang w:eastAsia="it-IT"/>
        </w:rPr>
        <w:t> </w:t>
      </w:r>
    </w:p>
    <w:p w:rsidR="00D201C8" w:rsidRPr="00D201C8" w:rsidRDefault="00D201C8" w:rsidP="00D201C8">
      <w:pPr>
        <w:shd w:val="clear" w:color="auto" w:fill="FFFFFF"/>
        <w:spacing w:after="0" w:line="240" w:lineRule="auto"/>
        <w:jc w:val="center"/>
        <w:rPr>
          <w:rFonts w:ascii="Tahoma" w:eastAsia="Times New Roman" w:hAnsi="Tahoma" w:cs="Tahoma"/>
          <w:color w:val="000000"/>
          <w:sz w:val="20"/>
          <w:szCs w:val="20"/>
          <w:lang w:eastAsia="it-IT"/>
        </w:rPr>
      </w:pPr>
      <w:r w:rsidRPr="00D201C8">
        <w:rPr>
          <w:rFonts w:ascii="Tahoma" w:eastAsia="Times New Roman" w:hAnsi="Tahoma" w:cs="Tahoma"/>
          <w:color w:val="000000"/>
          <w:sz w:val="20"/>
          <w:szCs w:val="20"/>
          <w:lang w:eastAsia="it-IT"/>
        </w:rPr>
        <w:t>COMUNICATO STAMPA </w:t>
      </w:r>
    </w:p>
    <w:p w:rsidR="00D201C8" w:rsidRPr="00D201C8" w:rsidRDefault="00D201C8" w:rsidP="00D201C8">
      <w:pPr>
        <w:shd w:val="clear" w:color="auto" w:fill="FFFFFF"/>
        <w:spacing w:after="0" w:line="240" w:lineRule="auto"/>
        <w:jc w:val="center"/>
        <w:rPr>
          <w:rFonts w:ascii="Tahoma" w:eastAsia="Times New Roman" w:hAnsi="Tahoma" w:cs="Tahoma"/>
          <w:color w:val="000000"/>
          <w:sz w:val="20"/>
          <w:szCs w:val="20"/>
          <w:lang w:eastAsia="it-IT"/>
        </w:rPr>
      </w:pPr>
      <w:r w:rsidRPr="00D201C8">
        <w:rPr>
          <w:rFonts w:ascii="Tahoma" w:eastAsia="Times New Roman" w:hAnsi="Tahoma" w:cs="Tahoma"/>
          <w:color w:val="000000"/>
          <w:sz w:val="20"/>
          <w:szCs w:val="20"/>
          <w:lang w:eastAsia="it-IT"/>
        </w:rPr>
        <w:t> </w:t>
      </w:r>
    </w:p>
    <w:p w:rsidR="00D201C8" w:rsidRPr="00D201C8" w:rsidRDefault="00D201C8" w:rsidP="00D201C8">
      <w:pPr>
        <w:shd w:val="clear" w:color="auto" w:fill="FFFFFF"/>
        <w:spacing w:after="0" w:line="240" w:lineRule="auto"/>
        <w:jc w:val="both"/>
        <w:rPr>
          <w:rFonts w:ascii="Tahoma" w:eastAsia="Times New Roman" w:hAnsi="Tahoma" w:cs="Tahoma"/>
          <w:color w:val="000000"/>
          <w:sz w:val="20"/>
          <w:szCs w:val="20"/>
          <w:lang w:eastAsia="it-IT"/>
        </w:rPr>
      </w:pPr>
      <w:r w:rsidRPr="00D201C8">
        <w:rPr>
          <w:rFonts w:ascii="Tahoma" w:eastAsia="Times New Roman" w:hAnsi="Tahoma" w:cs="Tahoma"/>
          <w:color w:val="000000"/>
          <w:sz w:val="20"/>
          <w:szCs w:val="20"/>
          <w:lang w:eastAsia="it-IT"/>
        </w:rPr>
        <w:t> </w:t>
      </w:r>
    </w:p>
    <w:p w:rsidR="00731C81" w:rsidRPr="00731C81" w:rsidRDefault="00731C81" w:rsidP="00731C81">
      <w:pPr>
        <w:spacing w:after="0" w:line="240" w:lineRule="auto"/>
        <w:jc w:val="both"/>
        <w:rPr>
          <w:rFonts w:ascii="Tahoma" w:eastAsia="Times New Roman" w:hAnsi="Tahoma" w:cs="Tahoma"/>
          <w:color w:val="000000"/>
          <w:sz w:val="20"/>
          <w:szCs w:val="20"/>
          <w:lang w:eastAsia="it-IT"/>
        </w:rPr>
      </w:pPr>
      <w:r w:rsidRPr="00731C81">
        <w:rPr>
          <w:rFonts w:ascii="Tahoma" w:eastAsia="Times New Roman" w:hAnsi="Tahoma" w:cs="Tahoma"/>
          <w:color w:val="000000"/>
          <w:sz w:val="20"/>
          <w:szCs w:val="20"/>
          <w:lang w:eastAsia="it-IT"/>
        </w:rPr>
        <w:t> </w:t>
      </w:r>
    </w:p>
    <w:p w:rsidR="00731C81" w:rsidRPr="00731C81" w:rsidRDefault="00731C81" w:rsidP="00731C81">
      <w:pPr>
        <w:spacing w:after="0" w:line="240" w:lineRule="auto"/>
        <w:jc w:val="both"/>
        <w:rPr>
          <w:rFonts w:ascii="Tahoma" w:eastAsia="Times New Roman" w:hAnsi="Tahoma" w:cs="Tahoma"/>
          <w:color w:val="000000"/>
          <w:sz w:val="20"/>
          <w:szCs w:val="20"/>
          <w:lang w:eastAsia="it-IT"/>
        </w:rPr>
      </w:pPr>
      <w:r w:rsidRPr="00731C81">
        <w:rPr>
          <w:rFonts w:ascii="Tahoma" w:eastAsia="Times New Roman" w:hAnsi="Tahoma" w:cs="Tahoma"/>
          <w:color w:val="000000"/>
          <w:sz w:val="20"/>
          <w:szCs w:val="20"/>
          <w:lang w:eastAsia="it-IT"/>
        </w:rPr>
        <w:t xml:space="preserve">“La vicenda di via del </w:t>
      </w:r>
      <w:proofErr w:type="spellStart"/>
      <w:r w:rsidRPr="00731C81">
        <w:rPr>
          <w:rFonts w:ascii="Tahoma" w:eastAsia="Times New Roman" w:hAnsi="Tahoma" w:cs="Tahoma"/>
          <w:color w:val="000000"/>
          <w:sz w:val="20"/>
          <w:szCs w:val="20"/>
          <w:lang w:eastAsia="it-IT"/>
        </w:rPr>
        <w:t>Cavallaro</w:t>
      </w:r>
      <w:proofErr w:type="spellEnd"/>
      <w:r w:rsidRPr="00731C81">
        <w:rPr>
          <w:rFonts w:ascii="Tahoma" w:eastAsia="Times New Roman" w:hAnsi="Tahoma" w:cs="Tahoma"/>
          <w:color w:val="000000"/>
          <w:sz w:val="20"/>
          <w:szCs w:val="20"/>
          <w:lang w:eastAsia="it-IT"/>
        </w:rPr>
        <w:t xml:space="preserve">, seppur con fastidiose chiusure e aperture, è legata a problemi esclusivamente tecnici di assestamento della </w:t>
      </w:r>
      <w:proofErr w:type="spellStart"/>
      <w:r w:rsidRPr="00731C81">
        <w:rPr>
          <w:rFonts w:ascii="Tahoma" w:eastAsia="Times New Roman" w:hAnsi="Tahoma" w:cs="Tahoma"/>
          <w:color w:val="000000"/>
          <w:sz w:val="20"/>
          <w:szCs w:val="20"/>
          <w:lang w:eastAsia="it-IT"/>
        </w:rPr>
        <w:t>rampetta</w:t>
      </w:r>
      <w:proofErr w:type="spellEnd"/>
      <w:r w:rsidRPr="00731C81">
        <w:rPr>
          <w:rFonts w:ascii="Tahoma" w:eastAsia="Times New Roman" w:hAnsi="Tahoma" w:cs="Tahoma"/>
          <w:color w:val="000000"/>
          <w:sz w:val="20"/>
          <w:szCs w:val="20"/>
          <w:lang w:eastAsia="it-IT"/>
        </w:rPr>
        <w:t xml:space="preserve"> di accesso a seguito di un profondo scavo. Passano in quell’area, oltre a tanti nostri concittadini, attuali assessori e consiglieri, anche ex amministratori e vecchi dirigenti di partito nostalgici. Tutti conosciamo come stanno davvero le cose e come si è riusciti a fare un ottimo lavoro grazie a una nuova intesa tra Comune e </w:t>
      </w:r>
      <w:proofErr w:type="spellStart"/>
      <w:r w:rsidRPr="00731C81">
        <w:rPr>
          <w:rFonts w:ascii="Tahoma" w:eastAsia="Times New Roman" w:hAnsi="Tahoma" w:cs="Tahoma"/>
          <w:color w:val="000000"/>
          <w:sz w:val="20"/>
          <w:szCs w:val="20"/>
          <w:lang w:eastAsia="it-IT"/>
        </w:rPr>
        <w:t>Saca</w:t>
      </w:r>
      <w:proofErr w:type="spellEnd"/>
      <w:r w:rsidRPr="00731C81">
        <w:rPr>
          <w:rFonts w:ascii="Tahoma" w:eastAsia="Times New Roman" w:hAnsi="Tahoma" w:cs="Tahoma"/>
          <w:color w:val="000000"/>
          <w:sz w:val="20"/>
          <w:szCs w:val="20"/>
          <w:lang w:eastAsia="it-IT"/>
        </w:rPr>
        <w:t xml:space="preserve">. Sarebbe auspicabile, però, che in futuro i cittadini che lamentano danni lo facciano presente direttamente alle istituzioni, senza lasciarsi rappresentare nei contenuti da misteriosi comitati o peggio attraverso comunicati stampa che sanno esclusivamente di aspro confronto  tra minoranza e maggioranza” Lo afferma l’assessore ai Lavori Pubblici Nicola </w:t>
      </w:r>
      <w:proofErr w:type="spellStart"/>
      <w:r w:rsidRPr="00731C81">
        <w:rPr>
          <w:rFonts w:ascii="Tahoma" w:eastAsia="Times New Roman" w:hAnsi="Tahoma" w:cs="Tahoma"/>
          <w:color w:val="000000"/>
          <w:sz w:val="20"/>
          <w:szCs w:val="20"/>
          <w:lang w:eastAsia="it-IT"/>
        </w:rPr>
        <w:t>Angelucci</w:t>
      </w:r>
      <w:proofErr w:type="spellEnd"/>
      <w:r w:rsidRPr="00731C81">
        <w:rPr>
          <w:rFonts w:ascii="Tahoma" w:eastAsia="Times New Roman" w:hAnsi="Tahoma" w:cs="Tahoma"/>
          <w:color w:val="000000"/>
          <w:sz w:val="20"/>
          <w:szCs w:val="20"/>
          <w:lang w:eastAsia="it-IT"/>
        </w:rPr>
        <w:t xml:space="preserve">, il quale aggiunge  “Inoltre, l’autorimessa ex Arpa non ha nulla a che fare con via del </w:t>
      </w:r>
      <w:proofErr w:type="spellStart"/>
      <w:r w:rsidRPr="00731C81">
        <w:rPr>
          <w:rFonts w:ascii="Tahoma" w:eastAsia="Times New Roman" w:hAnsi="Tahoma" w:cs="Tahoma"/>
          <w:color w:val="000000"/>
          <w:sz w:val="20"/>
          <w:szCs w:val="20"/>
          <w:lang w:eastAsia="it-IT"/>
        </w:rPr>
        <w:t>Cavallaro</w:t>
      </w:r>
      <w:proofErr w:type="spellEnd"/>
      <w:r w:rsidRPr="00731C81">
        <w:rPr>
          <w:rFonts w:ascii="Tahoma" w:eastAsia="Times New Roman" w:hAnsi="Tahoma" w:cs="Tahoma"/>
          <w:color w:val="000000"/>
          <w:sz w:val="20"/>
          <w:szCs w:val="20"/>
          <w:lang w:eastAsia="it-IT"/>
        </w:rPr>
        <w:t xml:space="preserve"> ed è sicuramente un altro argomento importante che sento di condividere nella denuncia per un rapido trasferimento nella Zona Industriale, senza che però la questione ex Arpa venga tirata in ballo per ingigantire le presunte inadempienze di lavori effettuati su via del </w:t>
      </w:r>
      <w:proofErr w:type="spellStart"/>
      <w:r w:rsidRPr="00731C81">
        <w:rPr>
          <w:rFonts w:ascii="Tahoma" w:eastAsia="Times New Roman" w:hAnsi="Tahoma" w:cs="Tahoma"/>
          <w:color w:val="000000"/>
          <w:sz w:val="20"/>
          <w:szCs w:val="20"/>
          <w:lang w:eastAsia="it-IT"/>
        </w:rPr>
        <w:t>Cavallaro</w:t>
      </w:r>
      <w:proofErr w:type="spellEnd"/>
      <w:r w:rsidRPr="00731C81">
        <w:rPr>
          <w:rFonts w:ascii="Tahoma" w:eastAsia="Times New Roman" w:hAnsi="Tahoma" w:cs="Tahoma"/>
          <w:color w:val="000000"/>
          <w:sz w:val="20"/>
          <w:szCs w:val="20"/>
          <w:lang w:eastAsia="it-IT"/>
        </w:rPr>
        <w:t>”.  </w:t>
      </w:r>
    </w:p>
    <w:p w:rsidR="004A1F18" w:rsidRPr="00990F74" w:rsidRDefault="004A1F18" w:rsidP="00990F74">
      <w:pPr>
        <w:jc w:val="both"/>
        <w:rPr>
          <w:sz w:val="28"/>
          <w:szCs w:val="28"/>
        </w:rPr>
      </w:pPr>
    </w:p>
    <w:sectPr w:rsidR="004A1F18" w:rsidRPr="00990F74" w:rsidSect="004A1F1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CC3ABB"/>
    <w:rsid w:val="00174E3E"/>
    <w:rsid w:val="002800A6"/>
    <w:rsid w:val="002804F7"/>
    <w:rsid w:val="002D6032"/>
    <w:rsid w:val="003D5C71"/>
    <w:rsid w:val="00491C17"/>
    <w:rsid w:val="004A1F18"/>
    <w:rsid w:val="005C6AF4"/>
    <w:rsid w:val="00731C81"/>
    <w:rsid w:val="00745E1C"/>
    <w:rsid w:val="00990F74"/>
    <w:rsid w:val="009C41B3"/>
    <w:rsid w:val="00A362BD"/>
    <w:rsid w:val="00B7363B"/>
    <w:rsid w:val="00CC3ABB"/>
    <w:rsid w:val="00D201C8"/>
    <w:rsid w:val="00DD7760"/>
    <w:rsid w:val="00F5652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A1F1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4621461">
      <w:bodyDiv w:val="1"/>
      <w:marLeft w:val="0"/>
      <w:marRight w:val="0"/>
      <w:marTop w:val="0"/>
      <w:marBottom w:val="0"/>
      <w:divBdr>
        <w:top w:val="none" w:sz="0" w:space="0" w:color="auto"/>
        <w:left w:val="none" w:sz="0" w:space="0" w:color="auto"/>
        <w:bottom w:val="none" w:sz="0" w:space="0" w:color="auto"/>
        <w:right w:val="none" w:sz="0" w:space="0" w:color="auto"/>
      </w:divBdr>
      <w:divsChild>
        <w:div w:id="1491750540">
          <w:marLeft w:val="0"/>
          <w:marRight w:val="0"/>
          <w:marTop w:val="0"/>
          <w:marBottom w:val="0"/>
          <w:divBdr>
            <w:top w:val="none" w:sz="0" w:space="0" w:color="auto"/>
            <w:left w:val="none" w:sz="0" w:space="0" w:color="auto"/>
            <w:bottom w:val="none" w:sz="0" w:space="0" w:color="auto"/>
            <w:right w:val="none" w:sz="0" w:space="0" w:color="auto"/>
          </w:divBdr>
        </w:div>
        <w:div w:id="2023898517">
          <w:marLeft w:val="0"/>
          <w:marRight w:val="0"/>
          <w:marTop w:val="0"/>
          <w:marBottom w:val="0"/>
          <w:divBdr>
            <w:top w:val="none" w:sz="0" w:space="0" w:color="auto"/>
            <w:left w:val="none" w:sz="0" w:space="0" w:color="auto"/>
            <w:bottom w:val="none" w:sz="0" w:space="0" w:color="auto"/>
            <w:right w:val="none" w:sz="0" w:space="0" w:color="auto"/>
          </w:divBdr>
        </w:div>
      </w:divsChild>
    </w:div>
    <w:div w:id="323319588">
      <w:bodyDiv w:val="1"/>
      <w:marLeft w:val="0"/>
      <w:marRight w:val="0"/>
      <w:marTop w:val="0"/>
      <w:marBottom w:val="0"/>
      <w:divBdr>
        <w:top w:val="none" w:sz="0" w:space="0" w:color="auto"/>
        <w:left w:val="none" w:sz="0" w:space="0" w:color="auto"/>
        <w:bottom w:val="none" w:sz="0" w:space="0" w:color="auto"/>
        <w:right w:val="none" w:sz="0" w:space="0" w:color="auto"/>
      </w:divBdr>
      <w:divsChild>
        <w:div w:id="1924489550">
          <w:marLeft w:val="0"/>
          <w:marRight w:val="0"/>
          <w:marTop w:val="0"/>
          <w:marBottom w:val="0"/>
          <w:divBdr>
            <w:top w:val="none" w:sz="0" w:space="0" w:color="auto"/>
            <w:left w:val="none" w:sz="0" w:space="0" w:color="auto"/>
            <w:bottom w:val="none" w:sz="0" w:space="0" w:color="auto"/>
            <w:right w:val="none" w:sz="0" w:space="0" w:color="auto"/>
          </w:divBdr>
        </w:div>
      </w:divsChild>
    </w:div>
    <w:div w:id="386877202">
      <w:bodyDiv w:val="1"/>
      <w:marLeft w:val="0"/>
      <w:marRight w:val="0"/>
      <w:marTop w:val="0"/>
      <w:marBottom w:val="0"/>
      <w:divBdr>
        <w:top w:val="none" w:sz="0" w:space="0" w:color="auto"/>
        <w:left w:val="none" w:sz="0" w:space="0" w:color="auto"/>
        <w:bottom w:val="none" w:sz="0" w:space="0" w:color="auto"/>
        <w:right w:val="none" w:sz="0" w:space="0" w:color="auto"/>
      </w:divBdr>
      <w:divsChild>
        <w:div w:id="161627381">
          <w:marLeft w:val="0"/>
          <w:marRight w:val="0"/>
          <w:marTop w:val="0"/>
          <w:marBottom w:val="0"/>
          <w:divBdr>
            <w:top w:val="none" w:sz="0" w:space="0" w:color="auto"/>
            <w:left w:val="none" w:sz="0" w:space="0" w:color="auto"/>
            <w:bottom w:val="none" w:sz="0" w:space="0" w:color="auto"/>
            <w:right w:val="none" w:sz="0" w:space="0" w:color="auto"/>
          </w:divBdr>
        </w:div>
      </w:divsChild>
    </w:div>
    <w:div w:id="454519184">
      <w:bodyDiv w:val="1"/>
      <w:marLeft w:val="0"/>
      <w:marRight w:val="0"/>
      <w:marTop w:val="0"/>
      <w:marBottom w:val="0"/>
      <w:divBdr>
        <w:top w:val="none" w:sz="0" w:space="0" w:color="auto"/>
        <w:left w:val="none" w:sz="0" w:space="0" w:color="auto"/>
        <w:bottom w:val="none" w:sz="0" w:space="0" w:color="auto"/>
        <w:right w:val="none" w:sz="0" w:space="0" w:color="auto"/>
      </w:divBdr>
      <w:divsChild>
        <w:div w:id="1766994034">
          <w:marLeft w:val="0"/>
          <w:marRight w:val="0"/>
          <w:marTop w:val="0"/>
          <w:marBottom w:val="0"/>
          <w:divBdr>
            <w:top w:val="none" w:sz="0" w:space="0" w:color="auto"/>
            <w:left w:val="none" w:sz="0" w:space="0" w:color="auto"/>
            <w:bottom w:val="none" w:sz="0" w:space="0" w:color="auto"/>
            <w:right w:val="none" w:sz="0" w:space="0" w:color="auto"/>
          </w:divBdr>
        </w:div>
      </w:divsChild>
    </w:div>
    <w:div w:id="1263420682">
      <w:bodyDiv w:val="1"/>
      <w:marLeft w:val="0"/>
      <w:marRight w:val="0"/>
      <w:marTop w:val="0"/>
      <w:marBottom w:val="0"/>
      <w:divBdr>
        <w:top w:val="none" w:sz="0" w:space="0" w:color="auto"/>
        <w:left w:val="none" w:sz="0" w:space="0" w:color="auto"/>
        <w:bottom w:val="none" w:sz="0" w:space="0" w:color="auto"/>
        <w:right w:val="none" w:sz="0" w:space="0" w:color="auto"/>
      </w:divBdr>
    </w:div>
    <w:div w:id="1527331957">
      <w:bodyDiv w:val="1"/>
      <w:marLeft w:val="0"/>
      <w:marRight w:val="0"/>
      <w:marTop w:val="0"/>
      <w:marBottom w:val="0"/>
      <w:divBdr>
        <w:top w:val="none" w:sz="0" w:space="0" w:color="auto"/>
        <w:left w:val="none" w:sz="0" w:space="0" w:color="auto"/>
        <w:bottom w:val="none" w:sz="0" w:space="0" w:color="auto"/>
        <w:right w:val="none" w:sz="0" w:space="0" w:color="auto"/>
      </w:divBdr>
      <w:divsChild>
        <w:div w:id="1536041895">
          <w:marLeft w:val="0"/>
          <w:marRight w:val="0"/>
          <w:marTop w:val="0"/>
          <w:marBottom w:val="0"/>
          <w:divBdr>
            <w:top w:val="none" w:sz="0" w:space="0" w:color="auto"/>
            <w:left w:val="none" w:sz="0" w:space="0" w:color="auto"/>
            <w:bottom w:val="none" w:sz="0" w:space="0" w:color="auto"/>
            <w:right w:val="none" w:sz="0" w:space="0" w:color="auto"/>
          </w:divBdr>
        </w:div>
      </w:divsChild>
    </w:div>
    <w:div w:id="1679188509">
      <w:bodyDiv w:val="1"/>
      <w:marLeft w:val="0"/>
      <w:marRight w:val="0"/>
      <w:marTop w:val="0"/>
      <w:marBottom w:val="0"/>
      <w:divBdr>
        <w:top w:val="none" w:sz="0" w:space="0" w:color="auto"/>
        <w:left w:val="none" w:sz="0" w:space="0" w:color="auto"/>
        <w:bottom w:val="none" w:sz="0" w:space="0" w:color="auto"/>
        <w:right w:val="none" w:sz="0" w:space="0" w:color="auto"/>
      </w:divBdr>
    </w:div>
    <w:div w:id="1800609764">
      <w:bodyDiv w:val="1"/>
      <w:marLeft w:val="0"/>
      <w:marRight w:val="0"/>
      <w:marTop w:val="0"/>
      <w:marBottom w:val="0"/>
      <w:divBdr>
        <w:top w:val="none" w:sz="0" w:space="0" w:color="auto"/>
        <w:left w:val="none" w:sz="0" w:space="0" w:color="auto"/>
        <w:bottom w:val="none" w:sz="0" w:space="0" w:color="auto"/>
        <w:right w:val="none" w:sz="0" w:space="0" w:color="auto"/>
      </w:divBdr>
      <w:divsChild>
        <w:div w:id="1624842315">
          <w:marLeft w:val="0"/>
          <w:marRight w:val="0"/>
          <w:marTop w:val="0"/>
          <w:marBottom w:val="0"/>
          <w:divBdr>
            <w:top w:val="none" w:sz="0" w:space="0" w:color="auto"/>
            <w:left w:val="none" w:sz="0" w:space="0" w:color="auto"/>
            <w:bottom w:val="none" w:sz="0" w:space="0" w:color="auto"/>
            <w:right w:val="none" w:sz="0" w:space="0" w:color="auto"/>
          </w:divBdr>
        </w:div>
        <w:div w:id="1954945463">
          <w:marLeft w:val="0"/>
          <w:marRight w:val="0"/>
          <w:marTop w:val="0"/>
          <w:marBottom w:val="0"/>
          <w:divBdr>
            <w:top w:val="none" w:sz="0" w:space="0" w:color="auto"/>
            <w:left w:val="none" w:sz="0" w:space="0" w:color="auto"/>
            <w:bottom w:val="none" w:sz="0" w:space="0" w:color="auto"/>
            <w:right w:val="none" w:sz="0" w:space="0" w:color="auto"/>
          </w:divBdr>
        </w:div>
        <w:div w:id="173425109">
          <w:marLeft w:val="0"/>
          <w:marRight w:val="0"/>
          <w:marTop w:val="0"/>
          <w:marBottom w:val="0"/>
          <w:divBdr>
            <w:top w:val="none" w:sz="0" w:space="0" w:color="auto"/>
            <w:left w:val="none" w:sz="0" w:space="0" w:color="auto"/>
            <w:bottom w:val="none" w:sz="0" w:space="0" w:color="auto"/>
            <w:right w:val="none" w:sz="0" w:space="0" w:color="auto"/>
          </w:divBdr>
        </w:div>
        <w:div w:id="781072619">
          <w:marLeft w:val="0"/>
          <w:marRight w:val="0"/>
          <w:marTop w:val="0"/>
          <w:marBottom w:val="0"/>
          <w:divBdr>
            <w:top w:val="none" w:sz="0" w:space="0" w:color="auto"/>
            <w:left w:val="none" w:sz="0" w:space="0" w:color="auto"/>
            <w:bottom w:val="none" w:sz="0" w:space="0" w:color="auto"/>
            <w:right w:val="none" w:sz="0" w:space="0" w:color="auto"/>
          </w:divBdr>
        </w:div>
        <w:div w:id="567427141">
          <w:marLeft w:val="0"/>
          <w:marRight w:val="0"/>
          <w:marTop w:val="0"/>
          <w:marBottom w:val="0"/>
          <w:divBdr>
            <w:top w:val="none" w:sz="0" w:space="0" w:color="auto"/>
            <w:left w:val="none" w:sz="0" w:space="0" w:color="auto"/>
            <w:bottom w:val="none" w:sz="0" w:space="0" w:color="auto"/>
            <w:right w:val="none" w:sz="0" w:space="0" w:color="auto"/>
          </w:divBdr>
        </w:div>
        <w:div w:id="903953975">
          <w:marLeft w:val="0"/>
          <w:marRight w:val="0"/>
          <w:marTop w:val="0"/>
          <w:marBottom w:val="0"/>
          <w:divBdr>
            <w:top w:val="none" w:sz="0" w:space="0" w:color="auto"/>
            <w:left w:val="none" w:sz="0" w:space="0" w:color="auto"/>
            <w:bottom w:val="none" w:sz="0" w:space="0" w:color="auto"/>
            <w:right w:val="none" w:sz="0" w:space="0" w:color="auto"/>
          </w:divBdr>
        </w:div>
      </w:divsChild>
    </w:div>
    <w:div w:id="180873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1087</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2018-02-27T12:46:00Z</dcterms:created>
  <dcterms:modified xsi:type="dcterms:W3CDTF">2018-02-27T12:46:00Z</dcterms:modified>
</cp:coreProperties>
</file>