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BB" w:rsidRDefault="00CC3ABB" w:rsidP="00CC3AB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it-IT"/>
        </w:rPr>
      </w:pPr>
    </w:p>
    <w:p w:rsidR="009C41B3" w:rsidRDefault="009C41B3" w:rsidP="009C41B3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1058545</wp:posOffset>
            </wp:positionH>
            <wp:positionV relativeFrom="paragraph">
              <wp:posOffset>-810895</wp:posOffset>
            </wp:positionV>
            <wp:extent cx="3771900" cy="1663700"/>
            <wp:effectExtent l="19050" t="0" r="0" b="0"/>
            <wp:wrapNone/>
            <wp:docPr id="2" name="Immagine 2" descr="carta-LET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41B3" w:rsidRDefault="009C41B3" w:rsidP="009C41B3"/>
    <w:p w:rsidR="009C41B3" w:rsidRDefault="009C41B3" w:rsidP="009C41B3">
      <w:pPr>
        <w:spacing w:line="360" w:lineRule="auto"/>
        <w:ind w:left="6372"/>
        <w:jc w:val="both"/>
      </w:pPr>
    </w:p>
    <w:p w:rsidR="009C41B3" w:rsidRDefault="008804B0" w:rsidP="009C41B3">
      <w:pPr>
        <w:spacing w:line="360" w:lineRule="auto"/>
      </w:pPr>
      <w:r>
        <w:t>30/01</w:t>
      </w:r>
      <w:r w:rsidR="009C41B3">
        <w:t>/2018</w:t>
      </w:r>
    </w:p>
    <w:p w:rsidR="009C41B3" w:rsidRDefault="009C41B3" w:rsidP="009C41B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it-IT"/>
        </w:rPr>
      </w:pPr>
      <w:r>
        <w:rPr>
          <w:rFonts w:ascii="Segoe UI" w:eastAsia="Times New Roman" w:hAnsi="Segoe UI" w:cs="Segoe UI"/>
          <w:color w:val="000000"/>
          <w:sz w:val="28"/>
          <w:szCs w:val="28"/>
          <w:lang w:eastAsia="it-IT"/>
        </w:rPr>
        <w:t>COMUNICATO STAMPA</w:t>
      </w:r>
    </w:p>
    <w:p w:rsidR="009C41B3" w:rsidRDefault="009C41B3" w:rsidP="00990F7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it-IT"/>
        </w:rPr>
      </w:pPr>
    </w:p>
    <w:p w:rsidR="009C41B3" w:rsidRPr="009C41B3" w:rsidRDefault="009C41B3" w:rsidP="009C41B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9C41B3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“Abbiamo provveduto al ripristino provvisorio del manto stradale di Via del </w:t>
      </w:r>
      <w:proofErr w:type="spellStart"/>
      <w:r w:rsidRPr="009C41B3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Cavallaro</w:t>
      </w:r>
      <w:proofErr w:type="spellEnd"/>
      <w:r w:rsidRPr="009C41B3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che viene nuovamente riaperta alla viabilità”. Lo annunciano in una nota congiunta l’Assessore ai Lavori Pubblici Nicola </w:t>
      </w:r>
      <w:proofErr w:type="spellStart"/>
      <w:r w:rsidRPr="009C41B3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Angelucci</w:t>
      </w:r>
      <w:proofErr w:type="spellEnd"/>
      <w:r w:rsidRPr="009C41B3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e il Presidente della </w:t>
      </w:r>
      <w:proofErr w:type="spellStart"/>
      <w:r w:rsidRPr="009C41B3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S.A.C.A.</w:t>
      </w:r>
      <w:proofErr w:type="spellEnd"/>
      <w:r w:rsidRPr="009C41B3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Luigi Di Loreto. “Come già comunicato in precedenza, il manto stradale è stato ripristinato in seguito a una complessa e consistente opera di scavo, che lascia presumere ulteriori assestamenti.  Si tratta di una prima fase di un intervento complesso, pertanto l’attuale ripristino è da considerarsi provvisorio. Non appena il suolo sarà completamente assestato, si provvederà all’ultimazione dei lavori.  Pertanto, si invitano gli automobilisti e tutti coloro che transitano in quel tratto di strada a collaborare al fine di consentire il prosieguo degli interventi, data la particolarità dell’opera che si avvia alla fase conclusiva. Si raccomanda, dunque, di procedere a velocità moderatissima e di rispettare la cartellonistica stradale che è stata posizionata sul posto”.</w:t>
      </w:r>
    </w:p>
    <w:p w:rsidR="004A1F18" w:rsidRPr="00990F74" w:rsidRDefault="004A1F18" w:rsidP="00990F74">
      <w:pPr>
        <w:jc w:val="both"/>
        <w:rPr>
          <w:sz w:val="28"/>
          <w:szCs w:val="28"/>
        </w:rPr>
      </w:pPr>
    </w:p>
    <w:sectPr w:rsidR="004A1F18" w:rsidRPr="00990F74" w:rsidSect="004A1F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C3ABB"/>
    <w:rsid w:val="00174E3E"/>
    <w:rsid w:val="002D13A4"/>
    <w:rsid w:val="004A1F18"/>
    <w:rsid w:val="00597F2C"/>
    <w:rsid w:val="005C6AF4"/>
    <w:rsid w:val="00745E1C"/>
    <w:rsid w:val="008804B0"/>
    <w:rsid w:val="00990F74"/>
    <w:rsid w:val="009C41B3"/>
    <w:rsid w:val="00CC3ABB"/>
    <w:rsid w:val="00F4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1F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4</cp:revision>
  <dcterms:created xsi:type="dcterms:W3CDTF">2018-01-30T10:42:00Z</dcterms:created>
  <dcterms:modified xsi:type="dcterms:W3CDTF">2018-02-27T09:38:00Z</dcterms:modified>
</cp:coreProperties>
</file>